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AAF9D">
      <w:pPr>
        <w:pStyle w:val="18"/>
        <w:jc w:val="center"/>
        <w:rPr>
          <w:rFonts w:ascii="宋体" w:hAnsi="宋体" w:cs="宋体"/>
          <w:b/>
          <w:bCs/>
          <w:smallCaps w:val="0"/>
          <w:sz w:val="36"/>
          <w:szCs w:val="36"/>
          <w:lang w:eastAsia="zh-CN"/>
        </w:rPr>
      </w:pPr>
    </w:p>
    <w:p w14:paraId="7002F3B9">
      <w:pPr>
        <w:pStyle w:val="18"/>
        <w:jc w:val="center"/>
        <w:rPr>
          <w:rFonts w:ascii="宋体" w:hAnsi="宋体" w:cs="宋体"/>
          <w:b/>
          <w:bCs/>
          <w:smallCaps w:val="0"/>
          <w:sz w:val="36"/>
          <w:szCs w:val="36"/>
          <w:lang w:eastAsia="zh-CN"/>
        </w:rPr>
      </w:pPr>
    </w:p>
    <w:p w14:paraId="2318EA60">
      <w:pPr>
        <w:jc w:val="center"/>
        <w:rPr>
          <w:rFonts w:ascii="宋体" w:hAnsi="宋体" w:cs="宋体"/>
          <w:sz w:val="36"/>
          <w:szCs w:val="36"/>
          <w:lang w:eastAsia="zh-CN"/>
        </w:rPr>
      </w:pPr>
      <w:r>
        <w:rPr>
          <w:rFonts w:hint="eastAsia" w:ascii="宋体" w:hAnsi="宋体" w:cs="宋体"/>
          <w:b/>
          <w:bCs/>
          <w:smallCaps w:val="0"/>
          <w:sz w:val="36"/>
          <w:szCs w:val="36"/>
          <w:lang w:eastAsia="zh-CN"/>
        </w:rPr>
        <w:t>焦作高新技术产业开发区城乡建设服务中心建设工程施工图设计文件审查机构招标项目</w:t>
      </w:r>
    </w:p>
    <w:p w14:paraId="441B02B7">
      <w:pPr>
        <w:pStyle w:val="4"/>
        <w:rPr>
          <w:rFonts w:ascii="宋体" w:hAnsi="宋体" w:cs="宋体"/>
          <w:lang w:eastAsia="zh-CN"/>
        </w:rPr>
      </w:pPr>
    </w:p>
    <w:p w14:paraId="050B1AF1">
      <w:pPr>
        <w:rPr>
          <w:lang w:eastAsia="zh-CN"/>
        </w:rPr>
      </w:pPr>
    </w:p>
    <w:p w14:paraId="7C0EC942">
      <w:pPr>
        <w:spacing w:line="1000" w:lineRule="exact"/>
        <w:jc w:val="center"/>
        <w:rPr>
          <w:rFonts w:hint="eastAsia" w:ascii="宋体" w:hAnsi="宋体" w:cs="宋体"/>
          <w:b/>
          <w:bCs/>
          <w:sz w:val="72"/>
          <w:szCs w:val="72"/>
          <w:lang w:eastAsia="zh-CN"/>
        </w:rPr>
      </w:pPr>
      <w:r>
        <w:rPr>
          <w:rFonts w:hint="eastAsia" w:ascii="宋体" w:hAnsi="宋体" w:cs="宋体"/>
          <w:b/>
          <w:bCs/>
          <w:sz w:val="72"/>
          <w:szCs w:val="72"/>
          <w:lang w:eastAsia="zh-CN"/>
        </w:rPr>
        <w:t>招标文件</w:t>
      </w:r>
    </w:p>
    <w:p w14:paraId="67CFF9EB">
      <w:pPr>
        <w:pStyle w:val="23"/>
        <w:rPr>
          <w:lang w:eastAsia="zh-CN"/>
        </w:rPr>
      </w:pPr>
    </w:p>
    <w:p w14:paraId="783D3D8D">
      <w:pPr>
        <w:widowControl/>
        <w:wordWrap w:val="0"/>
        <w:jc w:val="both"/>
        <w:rPr>
          <w:rFonts w:ascii="宋体" w:hAnsi="宋体" w:cs="宋体"/>
          <w:b/>
          <w:bCs/>
          <w:sz w:val="28"/>
          <w:szCs w:val="28"/>
          <w:lang w:eastAsia="zh-CN"/>
        </w:rPr>
      </w:pPr>
    </w:p>
    <w:p w14:paraId="5C93A66C">
      <w:pPr>
        <w:widowControl/>
        <w:ind w:firstLine="2556" w:firstLineChars="900"/>
        <w:jc w:val="both"/>
        <w:rPr>
          <w:rFonts w:hint="eastAsia" w:ascii="宋体" w:hAnsi="宋体" w:cs="宋体"/>
          <w:b/>
          <w:bCs/>
          <w:sz w:val="28"/>
          <w:szCs w:val="28"/>
          <w:lang w:eastAsia="zh-CN"/>
        </w:rPr>
      </w:pPr>
      <w:r>
        <w:rPr>
          <w:rFonts w:hint="eastAsia" w:ascii="宋体" w:hAnsi="宋体" w:cs="宋体"/>
          <w:b/>
          <w:bCs/>
          <w:sz w:val="28"/>
          <w:szCs w:val="28"/>
          <w:lang w:eastAsia="zh-CN"/>
        </w:rPr>
        <w:t>项目编号：</w:t>
      </w:r>
      <w:r>
        <w:rPr>
          <w:rFonts w:hint="eastAsia" w:ascii="宋体" w:hAnsi="宋体" w:cs="宋体"/>
          <w:b/>
          <w:bCs/>
          <w:sz w:val="28"/>
          <w:szCs w:val="28"/>
          <w:lang w:val="en-US" w:eastAsia="zh-CN"/>
        </w:rPr>
        <w:t>GXZC2024051</w:t>
      </w:r>
    </w:p>
    <w:p w14:paraId="708CA60A">
      <w:pPr>
        <w:widowControl/>
        <w:ind w:firstLine="2556" w:firstLineChars="900"/>
        <w:jc w:val="both"/>
        <w:rPr>
          <w:rFonts w:hint="eastAsia" w:ascii="宋体" w:hAnsi="宋体" w:cs="宋体"/>
          <w:b/>
          <w:bCs/>
          <w:sz w:val="28"/>
          <w:szCs w:val="28"/>
          <w:lang w:eastAsia="zh-CN"/>
        </w:rPr>
      </w:pPr>
      <w:r>
        <w:rPr>
          <w:rFonts w:hint="eastAsia" w:ascii="宋体" w:hAnsi="宋体" w:cs="宋体"/>
          <w:b/>
          <w:bCs/>
          <w:sz w:val="28"/>
          <w:szCs w:val="28"/>
          <w:lang w:eastAsia="zh-CN"/>
        </w:rPr>
        <w:t>采购编号：焦高招标采购-2024-15</w:t>
      </w:r>
    </w:p>
    <w:p w14:paraId="03A5C3F5">
      <w:pPr>
        <w:pStyle w:val="23"/>
        <w:rPr>
          <w:lang w:eastAsia="zh-CN"/>
        </w:rPr>
      </w:pPr>
    </w:p>
    <w:p w14:paraId="134BCE50">
      <w:pPr>
        <w:pStyle w:val="22"/>
        <w:ind w:firstLine="210"/>
        <w:jc w:val="center"/>
        <w:rPr>
          <w:rFonts w:ascii="宋体" w:hAnsi="宋体" w:cs="宋体"/>
        </w:rPr>
      </w:pPr>
      <w:r>
        <w:rPr>
          <w:rFonts w:hint="eastAsia" w:ascii="方正仿宋_GB2312" w:hAnsi="方正仿宋_GB2312" w:eastAsia="方正仿宋_GB2312" w:cs="方正仿宋_GB2312"/>
          <w:b/>
          <w:bCs/>
          <w:sz w:val="84"/>
          <w:szCs w:val="84"/>
        </w:rPr>
        <w:drawing>
          <wp:anchor distT="0" distB="0" distL="114300" distR="114300" simplePos="0" relativeHeight="251661312" behindDoc="1" locked="0" layoutInCell="1" allowOverlap="1">
            <wp:simplePos x="0" y="0"/>
            <wp:positionH relativeFrom="column">
              <wp:posOffset>1060450</wp:posOffset>
            </wp:positionH>
            <wp:positionV relativeFrom="paragraph">
              <wp:posOffset>90170</wp:posOffset>
            </wp:positionV>
            <wp:extent cx="2985135" cy="1664335"/>
            <wp:effectExtent l="0" t="0" r="5715" b="12065"/>
            <wp:wrapTight wrapText="bothSides">
              <wp:wrapPolygon>
                <wp:start x="0" y="0"/>
                <wp:lineTo x="0" y="21262"/>
                <wp:lineTo x="21504" y="21262"/>
                <wp:lineTo x="21504" y="0"/>
                <wp:lineTo x="0" y="0"/>
              </wp:wrapPolygon>
            </wp:wrapTight>
            <wp:docPr id="3" name="图片 2" descr="2c81e36a1599ad2cae5e18d9bb6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2c81e36a1599ad2cae5e18d9bb62968"/>
                    <pic:cNvPicPr>
                      <a:picLocks noChangeAspect="1"/>
                    </pic:cNvPicPr>
                  </pic:nvPicPr>
                  <pic:blipFill>
                    <a:blip r:embed="rId32"/>
                    <a:stretch>
                      <a:fillRect/>
                    </a:stretch>
                  </pic:blipFill>
                  <pic:spPr>
                    <a:xfrm>
                      <a:off x="0" y="0"/>
                      <a:ext cx="2985135" cy="1664335"/>
                    </a:xfrm>
                    <a:prstGeom prst="rect">
                      <a:avLst/>
                    </a:prstGeom>
                    <a:noFill/>
                    <a:ln>
                      <a:noFill/>
                    </a:ln>
                  </pic:spPr>
                </pic:pic>
              </a:graphicData>
            </a:graphic>
          </wp:anchor>
        </w:drawing>
      </w:r>
    </w:p>
    <w:p w14:paraId="1DF248C0">
      <w:pPr>
        <w:spacing w:line="360" w:lineRule="auto"/>
        <w:jc w:val="center"/>
        <w:rPr>
          <w:rFonts w:ascii="宋体" w:hAnsi="宋体" w:cs="宋体"/>
          <w:sz w:val="32"/>
          <w:szCs w:val="32"/>
          <w:lang w:eastAsia="zh-CN"/>
        </w:rPr>
      </w:pPr>
    </w:p>
    <w:p w14:paraId="3BD5918E">
      <w:pPr>
        <w:pStyle w:val="4"/>
        <w:jc w:val="left"/>
        <w:rPr>
          <w:lang w:eastAsia="zh-CN"/>
        </w:rPr>
      </w:pPr>
    </w:p>
    <w:p w14:paraId="4F636482">
      <w:pPr>
        <w:rPr>
          <w:lang w:eastAsia="zh-CN"/>
        </w:rPr>
      </w:pPr>
    </w:p>
    <w:p w14:paraId="3738BDC4">
      <w:pPr>
        <w:pStyle w:val="23"/>
        <w:ind w:left="440"/>
        <w:rPr>
          <w:lang w:eastAsia="zh-CN"/>
        </w:rPr>
      </w:pPr>
    </w:p>
    <w:p w14:paraId="560842C8">
      <w:pPr>
        <w:rPr>
          <w:lang w:eastAsia="zh-CN"/>
        </w:rPr>
      </w:pPr>
    </w:p>
    <w:p w14:paraId="285ECB89">
      <w:pPr>
        <w:rPr>
          <w:lang w:eastAsia="zh-CN"/>
        </w:rPr>
      </w:pPr>
    </w:p>
    <w:p w14:paraId="25D29AB6">
      <w:pPr>
        <w:spacing w:line="360" w:lineRule="auto"/>
        <w:ind w:firstLine="648" w:firstLineChars="200"/>
        <w:rPr>
          <w:rFonts w:hint="eastAsia" w:ascii="宋体" w:hAnsi="宋体" w:cs="宋体"/>
          <w:b/>
          <w:bCs/>
          <w:sz w:val="32"/>
          <w:szCs w:val="32"/>
          <w:lang w:eastAsia="zh-CN"/>
        </w:rPr>
      </w:pPr>
    </w:p>
    <w:p w14:paraId="5061F743">
      <w:pPr>
        <w:spacing w:line="360" w:lineRule="auto"/>
        <w:ind w:firstLine="912" w:firstLineChars="300"/>
        <w:rPr>
          <w:rFonts w:ascii="宋体" w:hAnsi="宋体" w:cs="宋体"/>
          <w:b/>
          <w:bCs/>
          <w:sz w:val="30"/>
          <w:szCs w:val="30"/>
          <w:lang w:eastAsia="zh-CN"/>
        </w:rPr>
      </w:pPr>
      <w:r>
        <w:rPr>
          <w:rFonts w:hint="eastAsia" w:ascii="宋体" w:hAnsi="宋体" w:cs="宋体"/>
          <w:b/>
          <w:bCs/>
          <w:sz w:val="30"/>
          <w:szCs w:val="30"/>
          <w:lang w:eastAsia="zh-CN"/>
        </w:rPr>
        <w:t>采购人：焦作高新技术产业开发区城乡建设服务中心</w:t>
      </w:r>
    </w:p>
    <w:p w14:paraId="798411BE">
      <w:pPr>
        <w:spacing w:line="360" w:lineRule="auto"/>
        <w:ind w:firstLine="912" w:firstLineChars="300"/>
        <w:jc w:val="both"/>
        <w:rPr>
          <w:rFonts w:ascii="宋体" w:hAnsi="宋体" w:cs="宋体"/>
          <w:b/>
          <w:bCs/>
          <w:sz w:val="30"/>
          <w:szCs w:val="30"/>
          <w:lang w:eastAsia="zh-CN"/>
        </w:rPr>
      </w:pPr>
      <w:r>
        <w:rPr>
          <w:rFonts w:hint="eastAsia" w:ascii="宋体" w:hAnsi="宋体" w:cs="宋体"/>
          <w:b/>
          <w:bCs/>
          <w:sz w:val="30"/>
          <w:szCs w:val="30"/>
          <w:lang w:eastAsia="zh-CN"/>
        </w:rPr>
        <w:t>采购代理机构：河南惠德工程咨询有限公司</w:t>
      </w:r>
    </w:p>
    <w:p w14:paraId="7AF8334A">
      <w:pPr>
        <w:pStyle w:val="40"/>
        <w:spacing w:after="156" w:afterLines="50" w:line="360" w:lineRule="auto"/>
        <w:ind w:firstLine="912" w:firstLineChars="300"/>
        <w:rPr>
          <w:rFonts w:hAnsi="宋体" w:cs="宋体"/>
          <w:b/>
          <w:bCs/>
          <w:color w:val="auto"/>
          <w:sz w:val="30"/>
          <w:szCs w:val="30"/>
        </w:rPr>
      </w:pPr>
      <w:r>
        <w:rPr>
          <w:rFonts w:hint="eastAsia" w:hAnsi="宋体" w:cs="宋体"/>
          <w:b/>
          <w:bCs/>
          <w:color w:val="auto"/>
          <w:sz w:val="30"/>
          <w:szCs w:val="30"/>
        </w:rPr>
        <w:t>日期：二零二四年十</w:t>
      </w:r>
      <w:r>
        <w:rPr>
          <w:rFonts w:hint="eastAsia" w:hAnsi="宋体" w:cs="宋体"/>
          <w:b/>
          <w:bCs/>
          <w:color w:val="auto"/>
          <w:sz w:val="30"/>
          <w:szCs w:val="30"/>
          <w:lang w:eastAsia="zh-CN"/>
        </w:rPr>
        <w:t>一</w:t>
      </w:r>
      <w:r>
        <w:rPr>
          <w:rFonts w:hint="eastAsia" w:hAnsi="宋体" w:cs="宋体"/>
          <w:b/>
          <w:bCs/>
          <w:color w:val="auto"/>
          <w:sz w:val="30"/>
          <w:szCs w:val="30"/>
        </w:rPr>
        <w:t>月</w:t>
      </w:r>
    </w:p>
    <w:p w14:paraId="322BB24D">
      <w:pPr>
        <w:shd w:val="clear" w:color="auto" w:fill="FFFFFF"/>
        <w:spacing w:line="480" w:lineRule="auto"/>
        <w:rPr>
          <w:rFonts w:ascii="宋体" w:hAnsi="宋体" w:cs="宋体"/>
          <w:b/>
          <w:sz w:val="24"/>
          <w:lang w:eastAsia="zh-CN"/>
        </w:rPr>
        <w:sectPr>
          <w:headerReference r:id="rId3" w:type="first"/>
          <w:footerReference r:id="rId5" w:type="first"/>
          <w:footerReference r:id="rId4" w:type="default"/>
          <w:pgSz w:w="11906" w:h="16838"/>
          <w:pgMar w:top="1417" w:right="1417" w:bottom="1417" w:left="1417" w:header="964" w:footer="850" w:gutter="0"/>
          <w:pgNumType w:fmt="decimal" w:start="1"/>
          <w:cols w:space="720" w:num="1"/>
          <w:titlePg/>
          <w:docGrid w:type="linesAndChars" w:linePitch="359" w:charSpace="915"/>
        </w:sectPr>
      </w:pPr>
    </w:p>
    <w:p w14:paraId="68B08685">
      <w:pPr>
        <w:pStyle w:val="41"/>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宋体" w:hAnsi="宋体" w:cs="宋体"/>
          <w:b/>
          <w:sz w:val="44"/>
          <w:szCs w:val="44"/>
          <w:lang w:eastAsia="zh-CN"/>
        </w:rPr>
      </w:pPr>
      <w:r>
        <w:rPr>
          <w:rFonts w:hint="eastAsia" w:ascii="宋体" w:hAnsi="宋体" w:cs="宋体"/>
          <w:b/>
          <w:sz w:val="44"/>
          <w:szCs w:val="44"/>
          <w:lang w:eastAsia="zh-CN"/>
        </w:rPr>
        <w:t>目录</w:t>
      </w:r>
    </w:p>
    <w:p w14:paraId="1DF06135">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asciiTheme="minorHAnsi" w:hAnsiTheme="minorHAnsi" w:eastAsiaTheme="minorEastAsia" w:cstheme="minorBidi"/>
          <w:b w:val="0"/>
          <w:bCs w:val="0"/>
          <w:caps w:val="0"/>
          <w:kern w:val="2"/>
          <w:sz w:val="28"/>
          <w:szCs w:val="28"/>
          <w:lang w:eastAsia="zh-CN"/>
        </w:rPr>
      </w:pPr>
      <w:bookmarkStart w:id="0" w:name="_Toc29422"/>
      <w:bookmarkStart w:id="1" w:name="_Toc14829"/>
      <w:r>
        <w:rPr>
          <w:rFonts w:hint="eastAsia" w:ascii="宋体" w:hAnsi="宋体" w:cs="宋体"/>
          <w:b w:val="0"/>
          <w:bCs w:val="0"/>
          <w:sz w:val="28"/>
          <w:szCs w:val="28"/>
          <w:lang w:eastAsia="zh-CN"/>
        </w:rPr>
        <w:fldChar w:fldCharType="begin"/>
      </w:r>
      <w:r>
        <w:rPr>
          <w:rFonts w:hint="eastAsia" w:ascii="宋体" w:hAnsi="宋体" w:cs="宋体"/>
          <w:b w:val="0"/>
          <w:bCs w:val="0"/>
          <w:sz w:val="28"/>
          <w:szCs w:val="28"/>
          <w:lang w:eastAsia="zh-CN"/>
        </w:rPr>
        <w:instrText xml:space="preserve">TOC \o "1-2" \h \u </w:instrText>
      </w:r>
      <w:r>
        <w:rPr>
          <w:rFonts w:hint="eastAsia" w:ascii="宋体" w:hAnsi="宋体" w:cs="宋体"/>
          <w:b w:val="0"/>
          <w:bCs w:val="0"/>
          <w:sz w:val="28"/>
          <w:szCs w:val="28"/>
          <w:lang w:eastAsia="zh-CN"/>
        </w:rPr>
        <w:fldChar w:fldCharType="separate"/>
      </w:r>
      <w:r>
        <w:rPr>
          <w:b w:val="0"/>
          <w:bCs w:val="0"/>
          <w:sz w:val="28"/>
          <w:szCs w:val="28"/>
        </w:rPr>
        <w:fldChar w:fldCharType="begin"/>
      </w:r>
      <w:r>
        <w:rPr>
          <w:b w:val="0"/>
          <w:bCs w:val="0"/>
          <w:sz w:val="28"/>
          <w:szCs w:val="28"/>
        </w:rPr>
        <w:instrText xml:space="preserve"> HYPERLINK \l "_Toc171435165" </w:instrText>
      </w:r>
      <w:r>
        <w:rPr>
          <w:b w:val="0"/>
          <w:bCs w:val="0"/>
          <w:sz w:val="28"/>
          <w:szCs w:val="28"/>
        </w:rPr>
        <w:fldChar w:fldCharType="separate"/>
      </w:r>
      <w:r>
        <w:rPr>
          <w:rStyle w:val="35"/>
          <w:rFonts w:hint="eastAsia" w:ascii="宋体" w:hAnsi="宋体" w:cs="宋体"/>
          <w:b w:val="0"/>
          <w:bCs w:val="0"/>
          <w:sz w:val="28"/>
          <w:szCs w:val="28"/>
          <w:lang w:eastAsia="zh-CN"/>
        </w:rPr>
        <w:t>第一章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招标公告</w:t>
      </w:r>
      <w:r>
        <w:rPr>
          <w:b w:val="0"/>
          <w:bCs w:val="0"/>
          <w:sz w:val="28"/>
          <w:szCs w:val="28"/>
        </w:rPr>
        <w:tab/>
      </w:r>
      <w:r>
        <w:rPr>
          <w:b w:val="0"/>
          <w:bCs w:val="0"/>
          <w:sz w:val="28"/>
          <w:szCs w:val="28"/>
        </w:rPr>
        <w:fldChar w:fldCharType="begin"/>
      </w:r>
      <w:r>
        <w:rPr>
          <w:b w:val="0"/>
          <w:bCs w:val="0"/>
          <w:sz w:val="28"/>
          <w:szCs w:val="28"/>
        </w:rPr>
        <w:instrText xml:space="preserve"> PAGEREF _Toc171435165 \h </w:instrText>
      </w:r>
      <w:r>
        <w:rPr>
          <w:b w:val="0"/>
          <w:bCs w:val="0"/>
          <w:sz w:val="28"/>
          <w:szCs w:val="28"/>
        </w:rPr>
        <w:fldChar w:fldCharType="separate"/>
      </w:r>
      <w:r>
        <w:rPr>
          <w:b w:val="0"/>
          <w:bCs w:val="0"/>
          <w:sz w:val="28"/>
          <w:szCs w:val="28"/>
        </w:rPr>
        <w:t>3</w:t>
      </w:r>
      <w:r>
        <w:rPr>
          <w:b w:val="0"/>
          <w:bCs w:val="0"/>
          <w:sz w:val="28"/>
          <w:szCs w:val="28"/>
        </w:rPr>
        <w:fldChar w:fldCharType="end"/>
      </w:r>
      <w:r>
        <w:rPr>
          <w:b w:val="0"/>
          <w:bCs w:val="0"/>
          <w:sz w:val="28"/>
          <w:szCs w:val="28"/>
        </w:rPr>
        <w:fldChar w:fldCharType="end"/>
      </w:r>
    </w:p>
    <w:p w14:paraId="7CA181D7">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asciiTheme="minorHAnsi" w:hAnsiTheme="minorHAnsi" w:eastAsiaTheme="minorEastAsia" w:cstheme="minorBidi"/>
          <w:b w:val="0"/>
          <w:bCs w:val="0"/>
          <w:caps w:val="0"/>
          <w:kern w:val="2"/>
          <w:sz w:val="28"/>
          <w:szCs w:val="28"/>
          <w:lang w:eastAsia="zh-CN"/>
        </w:rPr>
      </w:pPr>
      <w:r>
        <w:rPr>
          <w:b w:val="0"/>
          <w:bCs w:val="0"/>
          <w:sz w:val="28"/>
          <w:szCs w:val="28"/>
        </w:rPr>
        <w:fldChar w:fldCharType="begin"/>
      </w:r>
      <w:r>
        <w:rPr>
          <w:b w:val="0"/>
          <w:bCs w:val="0"/>
          <w:sz w:val="28"/>
          <w:szCs w:val="28"/>
        </w:rPr>
        <w:instrText xml:space="preserve"> HYPERLINK \l "_Toc171435167" </w:instrText>
      </w:r>
      <w:r>
        <w:rPr>
          <w:b w:val="0"/>
          <w:bCs w:val="0"/>
          <w:sz w:val="28"/>
          <w:szCs w:val="28"/>
        </w:rPr>
        <w:fldChar w:fldCharType="separate"/>
      </w:r>
      <w:r>
        <w:rPr>
          <w:rStyle w:val="35"/>
          <w:rFonts w:hint="eastAsia" w:ascii="宋体" w:hAnsi="宋体" w:cs="宋体"/>
          <w:b w:val="0"/>
          <w:bCs w:val="0"/>
          <w:sz w:val="28"/>
          <w:szCs w:val="28"/>
          <w:lang w:eastAsia="zh-CN"/>
        </w:rPr>
        <w:t>第二章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投标人须知</w:t>
      </w:r>
      <w:r>
        <w:rPr>
          <w:b w:val="0"/>
          <w:bCs w:val="0"/>
          <w:sz w:val="28"/>
          <w:szCs w:val="28"/>
        </w:rPr>
        <w:tab/>
      </w:r>
      <w:r>
        <w:rPr>
          <w:b w:val="0"/>
          <w:bCs w:val="0"/>
          <w:sz w:val="28"/>
          <w:szCs w:val="28"/>
        </w:rPr>
        <w:fldChar w:fldCharType="begin"/>
      </w:r>
      <w:r>
        <w:rPr>
          <w:b w:val="0"/>
          <w:bCs w:val="0"/>
          <w:sz w:val="28"/>
          <w:szCs w:val="28"/>
        </w:rPr>
        <w:instrText xml:space="preserve"> PAGEREF _Toc171435167 \h </w:instrText>
      </w:r>
      <w:r>
        <w:rPr>
          <w:b w:val="0"/>
          <w:bCs w:val="0"/>
          <w:sz w:val="28"/>
          <w:szCs w:val="28"/>
        </w:rPr>
        <w:fldChar w:fldCharType="separate"/>
      </w:r>
      <w:r>
        <w:rPr>
          <w:b w:val="0"/>
          <w:bCs w:val="0"/>
          <w:sz w:val="28"/>
          <w:szCs w:val="28"/>
        </w:rPr>
        <w:t>7</w:t>
      </w:r>
      <w:r>
        <w:rPr>
          <w:b w:val="0"/>
          <w:bCs w:val="0"/>
          <w:sz w:val="28"/>
          <w:szCs w:val="28"/>
        </w:rPr>
        <w:fldChar w:fldCharType="end"/>
      </w:r>
      <w:r>
        <w:rPr>
          <w:b w:val="0"/>
          <w:bCs w:val="0"/>
          <w:sz w:val="28"/>
          <w:szCs w:val="28"/>
        </w:rPr>
        <w:fldChar w:fldCharType="end"/>
      </w:r>
    </w:p>
    <w:p w14:paraId="6A44C428">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asciiTheme="minorHAnsi" w:hAnsiTheme="minorHAnsi" w:eastAsiaTheme="minorEastAsia" w:cstheme="minorBidi"/>
          <w:b w:val="0"/>
          <w:bCs w:val="0"/>
          <w:caps w:val="0"/>
          <w:kern w:val="2"/>
          <w:sz w:val="28"/>
          <w:szCs w:val="28"/>
          <w:lang w:eastAsia="zh-CN"/>
        </w:rPr>
      </w:pPr>
      <w:r>
        <w:rPr>
          <w:b w:val="0"/>
          <w:bCs w:val="0"/>
          <w:sz w:val="28"/>
          <w:szCs w:val="28"/>
        </w:rPr>
        <w:fldChar w:fldCharType="begin"/>
      </w:r>
      <w:r>
        <w:rPr>
          <w:b w:val="0"/>
          <w:bCs w:val="0"/>
          <w:sz w:val="28"/>
          <w:szCs w:val="28"/>
        </w:rPr>
        <w:instrText xml:space="preserve"> HYPERLINK \l "_Toc171435178" </w:instrText>
      </w:r>
      <w:r>
        <w:rPr>
          <w:b w:val="0"/>
          <w:bCs w:val="0"/>
          <w:sz w:val="28"/>
          <w:szCs w:val="28"/>
        </w:rPr>
        <w:fldChar w:fldCharType="separate"/>
      </w:r>
      <w:r>
        <w:rPr>
          <w:rStyle w:val="35"/>
          <w:rFonts w:hint="eastAsia" w:ascii="宋体" w:hAnsi="宋体" w:cs="宋体"/>
          <w:b w:val="0"/>
          <w:bCs w:val="0"/>
          <w:sz w:val="28"/>
          <w:szCs w:val="28"/>
          <w:lang w:eastAsia="zh-CN"/>
        </w:rPr>
        <w:t>第三章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项目服务需求</w:t>
      </w:r>
      <w:r>
        <w:rPr>
          <w:b w:val="0"/>
          <w:bCs w:val="0"/>
          <w:sz w:val="28"/>
          <w:szCs w:val="28"/>
        </w:rPr>
        <w:tab/>
      </w:r>
      <w:r>
        <w:rPr>
          <w:b w:val="0"/>
          <w:bCs w:val="0"/>
          <w:sz w:val="28"/>
          <w:szCs w:val="28"/>
        </w:rPr>
        <w:fldChar w:fldCharType="begin"/>
      </w:r>
      <w:r>
        <w:rPr>
          <w:b w:val="0"/>
          <w:bCs w:val="0"/>
          <w:sz w:val="28"/>
          <w:szCs w:val="28"/>
        </w:rPr>
        <w:instrText xml:space="preserve"> PAGEREF _Toc171435178 \h </w:instrText>
      </w:r>
      <w:r>
        <w:rPr>
          <w:b w:val="0"/>
          <w:bCs w:val="0"/>
          <w:sz w:val="28"/>
          <w:szCs w:val="28"/>
        </w:rPr>
        <w:fldChar w:fldCharType="separate"/>
      </w:r>
      <w:r>
        <w:rPr>
          <w:b w:val="0"/>
          <w:bCs w:val="0"/>
          <w:sz w:val="28"/>
          <w:szCs w:val="28"/>
        </w:rPr>
        <w:t>22</w:t>
      </w:r>
      <w:r>
        <w:rPr>
          <w:b w:val="0"/>
          <w:bCs w:val="0"/>
          <w:sz w:val="28"/>
          <w:szCs w:val="28"/>
        </w:rPr>
        <w:fldChar w:fldCharType="end"/>
      </w:r>
      <w:r>
        <w:rPr>
          <w:b w:val="0"/>
          <w:bCs w:val="0"/>
          <w:sz w:val="28"/>
          <w:szCs w:val="28"/>
        </w:rPr>
        <w:fldChar w:fldCharType="end"/>
      </w:r>
    </w:p>
    <w:p w14:paraId="41568307">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asciiTheme="minorHAnsi" w:hAnsiTheme="minorHAnsi" w:eastAsiaTheme="minorEastAsia" w:cstheme="minorBidi"/>
          <w:b w:val="0"/>
          <w:bCs w:val="0"/>
          <w:caps w:val="0"/>
          <w:kern w:val="2"/>
          <w:sz w:val="28"/>
          <w:szCs w:val="28"/>
          <w:lang w:eastAsia="zh-CN"/>
        </w:rPr>
      </w:pPr>
      <w:r>
        <w:rPr>
          <w:b w:val="0"/>
          <w:bCs w:val="0"/>
          <w:sz w:val="28"/>
          <w:szCs w:val="28"/>
        </w:rPr>
        <w:fldChar w:fldCharType="begin"/>
      </w:r>
      <w:r>
        <w:rPr>
          <w:b w:val="0"/>
          <w:bCs w:val="0"/>
          <w:sz w:val="28"/>
          <w:szCs w:val="28"/>
        </w:rPr>
        <w:instrText xml:space="preserve"> HYPERLINK \l "_Toc171435179" </w:instrText>
      </w:r>
      <w:r>
        <w:rPr>
          <w:b w:val="0"/>
          <w:bCs w:val="0"/>
          <w:sz w:val="28"/>
          <w:szCs w:val="28"/>
        </w:rPr>
        <w:fldChar w:fldCharType="separate"/>
      </w:r>
      <w:r>
        <w:rPr>
          <w:rStyle w:val="35"/>
          <w:rFonts w:hint="eastAsia" w:ascii="宋体" w:hAnsi="宋体" w:cs="宋体"/>
          <w:b w:val="0"/>
          <w:bCs w:val="0"/>
          <w:sz w:val="28"/>
          <w:szCs w:val="28"/>
          <w:lang w:eastAsia="zh-CN"/>
        </w:rPr>
        <w:t>第四章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评审方法</w:t>
      </w:r>
      <w:r>
        <w:rPr>
          <w:b w:val="0"/>
          <w:bCs w:val="0"/>
          <w:sz w:val="28"/>
          <w:szCs w:val="28"/>
        </w:rPr>
        <w:tab/>
      </w:r>
      <w:r>
        <w:rPr>
          <w:b w:val="0"/>
          <w:bCs w:val="0"/>
          <w:sz w:val="28"/>
          <w:szCs w:val="28"/>
        </w:rPr>
        <w:fldChar w:fldCharType="begin"/>
      </w:r>
      <w:r>
        <w:rPr>
          <w:b w:val="0"/>
          <w:bCs w:val="0"/>
          <w:sz w:val="28"/>
          <w:szCs w:val="28"/>
        </w:rPr>
        <w:instrText xml:space="preserve"> PAGEREF _Toc171435179 \h </w:instrText>
      </w:r>
      <w:r>
        <w:rPr>
          <w:b w:val="0"/>
          <w:bCs w:val="0"/>
          <w:sz w:val="28"/>
          <w:szCs w:val="28"/>
        </w:rPr>
        <w:fldChar w:fldCharType="separate"/>
      </w:r>
      <w:r>
        <w:rPr>
          <w:b w:val="0"/>
          <w:bCs w:val="0"/>
          <w:sz w:val="28"/>
          <w:szCs w:val="28"/>
        </w:rPr>
        <w:t>2</w:t>
      </w:r>
      <w:r>
        <w:rPr>
          <w:rFonts w:hint="eastAsia"/>
          <w:b w:val="0"/>
          <w:bCs w:val="0"/>
          <w:sz w:val="28"/>
          <w:szCs w:val="28"/>
          <w:lang w:val="en-US" w:eastAsia="zh-CN"/>
        </w:rPr>
        <w:t>5</w:t>
      </w:r>
      <w:r>
        <w:rPr>
          <w:b w:val="0"/>
          <w:bCs w:val="0"/>
          <w:sz w:val="28"/>
          <w:szCs w:val="28"/>
        </w:rPr>
        <w:fldChar w:fldCharType="end"/>
      </w:r>
      <w:r>
        <w:rPr>
          <w:b w:val="0"/>
          <w:bCs w:val="0"/>
          <w:sz w:val="28"/>
          <w:szCs w:val="28"/>
        </w:rPr>
        <w:fldChar w:fldCharType="end"/>
      </w:r>
    </w:p>
    <w:p w14:paraId="51BE3389">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hint="eastAsia" w:eastAsia="宋体" w:asciiTheme="minorHAnsi" w:hAnsiTheme="minorHAnsi" w:cstheme="minorBidi"/>
          <w:b w:val="0"/>
          <w:bCs w:val="0"/>
          <w:caps w:val="0"/>
          <w:kern w:val="2"/>
          <w:sz w:val="28"/>
          <w:szCs w:val="28"/>
          <w:lang w:val="en-US" w:eastAsia="zh-CN"/>
        </w:rPr>
      </w:pPr>
      <w:r>
        <w:rPr>
          <w:b w:val="0"/>
          <w:bCs w:val="0"/>
          <w:sz w:val="28"/>
          <w:szCs w:val="28"/>
        </w:rPr>
        <w:fldChar w:fldCharType="begin"/>
      </w:r>
      <w:r>
        <w:rPr>
          <w:b w:val="0"/>
          <w:bCs w:val="0"/>
          <w:sz w:val="28"/>
          <w:szCs w:val="28"/>
        </w:rPr>
        <w:instrText xml:space="preserve"> HYPERLINK \l "_Toc171435180" </w:instrText>
      </w:r>
      <w:r>
        <w:rPr>
          <w:b w:val="0"/>
          <w:bCs w:val="0"/>
          <w:sz w:val="28"/>
          <w:szCs w:val="28"/>
        </w:rPr>
        <w:fldChar w:fldCharType="separate"/>
      </w:r>
      <w:r>
        <w:rPr>
          <w:rStyle w:val="35"/>
          <w:rFonts w:hint="eastAsia" w:ascii="宋体" w:hAnsi="宋体" w:cs="宋体"/>
          <w:b w:val="0"/>
          <w:bCs w:val="0"/>
          <w:sz w:val="28"/>
          <w:szCs w:val="28"/>
          <w:lang w:eastAsia="zh-CN"/>
        </w:rPr>
        <w:t>第五章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合同</w:t>
      </w:r>
      <w:r>
        <w:rPr>
          <w:b w:val="0"/>
          <w:bCs w:val="0"/>
          <w:sz w:val="28"/>
          <w:szCs w:val="28"/>
        </w:rPr>
        <w:tab/>
      </w:r>
      <w:r>
        <w:rPr>
          <w:b w:val="0"/>
          <w:bCs w:val="0"/>
          <w:sz w:val="28"/>
          <w:szCs w:val="28"/>
        </w:rPr>
        <w:fldChar w:fldCharType="end"/>
      </w:r>
      <w:r>
        <w:rPr>
          <w:rFonts w:hint="eastAsia"/>
          <w:b w:val="0"/>
          <w:bCs w:val="0"/>
          <w:sz w:val="28"/>
          <w:szCs w:val="28"/>
          <w:lang w:val="en-US" w:eastAsia="zh-CN"/>
        </w:rPr>
        <w:t>32</w:t>
      </w:r>
    </w:p>
    <w:p w14:paraId="3BFCF80E">
      <w:pPr>
        <w:pStyle w:val="16"/>
        <w:keepNext w:val="0"/>
        <w:keepLines w:val="0"/>
        <w:pageBreakBefore w:val="0"/>
        <w:widowControl w:val="0"/>
        <w:tabs>
          <w:tab w:val="right" w:leader="middleDot" w:pos="9006"/>
        </w:tabs>
        <w:kinsoku/>
        <w:wordWrap/>
        <w:overflowPunct/>
        <w:topLinePunct w:val="0"/>
        <w:autoSpaceDE/>
        <w:autoSpaceDN/>
        <w:bidi w:val="0"/>
        <w:adjustRightInd/>
        <w:snapToGrid/>
        <w:spacing w:line="480" w:lineRule="auto"/>
        <w:textAlignment w:val="auto"/>
        <w:rPr>
          <w:rFonts w:hint="default" w:eastAsia="宋体" w:asciiTheme="minorHAnsi" w:hAnsiTheme="minorHAnsi" w:cstheme="minorBidi"/>
          <w:b w:val="0"/>
          <w:bCs w:val="0"/>
          <w:caps w:val="0"/>
          <w:kern w:val="2"/>
          <w:sz w:val="28"/>
          <w:szCs w:val="28"/>
          <w:lang w:val="en-US" w:eastAsia="zh-CN"/>
        </w:rPr>
      </w:pPr>
      <w:r>
        <w:rPr>
          <w:b w:val="0"/>
          <w:bCs w:val="0"/>
          <w:sz w:val="28"/>
          <w:szCs w:val="28"/>
        </w:rPr>
        <w:fldChar w:fldCharType="begin"/>
      </w:r>
      <w:r>
        <w:rPr>
          <w:b w:val="0"/>
          <w:bCs w:val="0"/>
          <w:sz w:val="28"/>
          <w:szCs w:val="28"/>
        </w:rPr>
        <w:instrText xml:space="preserve"> HYPERLINK \l "_Toc171435185" </w:instrText>
      </w:r>
      <w:r>
        <w:rPr>
          <w:b w:val="0"/>
          <w:bCs w:val="0"/>
          <w:sz w:val="28"/>
          <w:szCs w:val="28"/>
        </w:rPr>
        <w:fldChar w:fldCharType="separate"/>
      </w:r>
      <w:r>
        <w:rPr>
          <w:rStyle w:val="35"/>
          <w:rFonts w:hint="eastAsia" w:ascii="宋体" w:hAnsi="宋体" w:cs="宋体"/>
          <w:b w:val="0"/>
          <w:bCs w:val="0"/>
          <w:sz w:val="28"/>
          <w:szCs w:val="28"/>
          <w:lang w:eastAsia="zh-CN"/>
        </w:rPr>
        <w:t>第六章</w:t>
      </w:r>
      <w:r>
        <w:rPr>
          <w:rStyle w:val="35"/>
          <w:rFonts w:ascii="宋体" w:hAnsi="宋体" w:cs="宋体"/>
          <w:b w:val="0"/>
          <w:bCs w:val="0"/>
          <w:sz w:val="28"/>
          <w:szCs w:val="28"/>
          <w:lang w:eastAsia="zh-CN"/>
        </w:rPr>
        <w:t xml:space="preserve"> </w:t>
      </w:r>
      <w:r>
        <w:rPr>
          <w:rStyle w:val="35"/>
          <w:rFonts w:hint="eastAsia" w:ascii="宋体" w:hAnsi="宋体" w:cs="宋体"/>
          <w:b w:val="0"/>
          <w:bCs w:val="0"/>
          <w:sz w:val="28"/>
          <w:szCs w:val="28"/>
          <w:lang w:eastAsia="zh-CN"/>
        </w:rPr>
        <w:t>投标文件格式</w:t>
      </w:r>
      <w:r>
        <w:rPr>
          <w:b w:val="0"/>
          <w:bCs w:val="0"/>
          <w:sz w:val="28"/>
          <w:szCs w:val="28"/>
        </w:rPr>
        <w:tab/>
      </w:r>
      <w:r>
        <w:rPr>
          <w:b w:val="0"/>
          <w:bCs w:val="0"/>
          <w:sz w:val="28"/>
          <w:szCs w:val="28"/>
        </w:rPr>
        <w:fldChar w:fldCharType="end"/>
      </w:r>
      <w:r>
        <w:rPr>
          <w:rFonts w:hint="eastAsia"/>
          <w:b w:val="0"/>
          <w:bCs w:val="0"/>
          <w:sz w:val="28"/>
          <w:szCs w:val="28"/>
          <w:lang w:val="en-US" w:eastAsia="zh-CN"/>
        </w:rPr>
        <w:t>33</w:t>
      </w:r>
    </w:p>
    <w:p w14:paraId="695713C6">
      <w:pPr>
        <w:pStyle w:val="23"/>
        <w:keepNext w:val="0"/>
        <w:keepLines w:val="0"/>
        <w:pageBreakBefore w:val="0"/>
        <w:widowControl w:val="0"/>
        <w:kinsoku/>
        <w:wordWrap/>
        <w:overflowPunct/>
        <w:topLinePunct w:val="0"/>
        <w:autoSpaceDE/>
        <w:autoSpaceDN/>
        <w:bidi w:val="0"/>
        <w:adjustRightInd/>
        <w:snapToGrid/>
        <w:spacing w:line="480" w:lineRule="auto"/>
        <w:ind w:left="440"/>
        <w:textAlignment w:val="auto"/>
        <w:rPr>
          <w:rFonts w:ascii="宋体" w:hAnsi="宋体" w:cs="宋体"/>
          <w:lang w:eastAsia="zh-CN"/>
        </w:rPr>
      </w:pPr>
      <w:r>
        <w:rPr>
          <w:rFonts w:hint="eastAsia" w:ascii="宋体" w:hAnsi="宋体" w:cs="宋体"/>
          <w:b w:val="0"/>
          <w:bCs w:val="0"/>
          <w:sz w:val="28"/>
          <w:szCs w:val="28"/>
          <w:lang w:eastAsia="zh-CN"/>
        </w:rPr>
        <w:fldChar w:fldCharType="end"/>
      </w:r>
    </w:p>
    <w:p w14:paraId="05466ABD">
      <w:pPr>
        <w:spacing w:line="440" w:lineRule="exact"/>
        <w:rPr>
          <w:rFonts w:ascii="宋体" w:hAnsi="宋体" w:cs="宋体"/>
          <w:lang w:eastAsia="zh-CN"/>
        </w:rPr>
      </w:pPr>
      <w:bookmarkStart w:id="2" w:name="_Toc23866"/>
      <w:bookmarkStart w:id="3" w:name="_Toc13926"/>
      <w:r>
        <w:rPr>
          <w:rFonts w:hint="eastAsia" w:ascii="宋体" w:hAnsi="宋体" w:cs="宋体"/>
          <w:lang w:eastAsia="zh-CN"/>
        </w:rPr>
        <w:br w:type="page"/>
      </w:r>
    </w:p>
    <w:bookmarkEnd w:id="0"/>
    <w:bookmarkEnd w:id="1"/>
    <w:bookmarkEnd w:id="2"/>
    <w:bookmarkEnd w:id="3"/>
    <w:p w14:paraId="01F7BFCA">
      <w:pPr>
        <w:pStyle w:val="4"/>
        <w:rPr>
          <w:rFonts w:ascii="宋体" w:hAnsi="宋体" w:cs="宋体"/>
          <w:lang w:eastAsia="zh-CN"/>
        </w:rPr>
      </w:pPr>
      <w:bookmarkStart w:id="4" w:name="_Toc171435165"/>
      <w:bookmarkStart w:id="5" w:name="_Toc14787760"/>
      <w:bookmarkStart w:id="6" w:name="_Toc443895841"/>
      <w:r>
        <w:rPr>
          <w:rFonts w:hint="eastAsia" w:ascii="宋体" w:hAnsi="宋体" w:cs="宋体"/>
          <w:lang w:eastAsia="zh-CN"/>
        </w:rPr>
        <w:t>第一章 招标公告</w:t>
      </w:r>
      <w:bookmarkEnd w:id="4"/>
    </w:p>
    <w:p w14:paraId="6DDC10F8">
      <w:pPr>
        <w:keepNext w:val="0"/>
        <w:keepLines w:val="0"/>
        <w:pageBreakBefore w:val="0"/>
        <w:kinsoku/>
        <w:overflowPunct/>
        <w:topLinePunct w:val="0"/>
        <w:autoSpaceDE/>
        <w:autoSpaceDN/>
        <w:bidi w:val="0"/>
        <w:adjustRightInd/>
        <w:snapToGrid/>
        <w:spacing w:line="360" w:lineRule="auto"/>
        <w:jc w:val="both"/>
        <w:textAlignment w:val="auto"/>
        <w:rPr>
          <w:rFonts w:ascii="宋体" w:hAnsi="宋体" w:cs="宋体"/>
          <w:b/>
          <w:bCs/>
          <w:sz w:val="24"/>
          <w:szCs w:val="24"/>
        </w:rPr>
      </w:pPr>
      <w:r>
        <w:rPr>
          <w:rFonts w:hint="eastAsia" w:ascii="宋体" w:hAnsi="宋体" w:cs="宋体"/>
          <w:b/>
          <w:bCs/>
          <w:sz w:val="24"/>
          <w:szCs w:val="24"/>
        </w:rPr>
        <w:t>项目概况</w:t>
      </w:r>
    </w:p>
    <w:p w14:paraId="7D230B4D">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b/>
          <w:bCs/>
          <w:sz w:val="24"/>
          <w:szCs w:val="24"/>
        </w:rPr>
      </w:pPr>
      <w:r>
        <w:rPr>
          <w:rFonts w:hint="eastAsia" w:ascii="宋体" w:hAnsi="宋体" w:cs="宋体"/>
          <w:sz w:val="24"/>
          <w:szCs w:val="24"/>
          <w:lang w:eastAsia="zh-CN"/>
        </w:rPr>
        <w:t>焦作高新技术产业开发区城乡建设服务中心建设工程施工图设计文件审查机构招标项目</w:t>
      </w:r>
      <w:r>
        <w:rPr>
          <w:rFonts w:hint="eastAsia" w:ascii="宋体" w:hAnsi="宋体" w:cs="宋体"/>
          <w:sz w:val="24"/>
          <w:szCs w:val="24"/>
        </w:rPr>
        <w:t>的潜在投标人应在焦作市公共资源交易中心网站获取招标文件，并于2024年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w:t>
      </w:r>
      <w:r>
        <w:rPr>
          <w:rFonts w:hint="eastAsia" w:ascii="宋体" w:hAnsi="宋体" w:cs="宋体"/>
          <w:sz w:val="24"/>
          <w:szCs w:val="24"/>
          <w:lang w:val="en-US" w:eastAsia="zh-CN"/>
        </w:rPr>
        <w:t>00</w:t>
      </w:r>
      <w:r>
        <w:rPr>
          <w:rFonts w:hint="eastAsia" w:ascii="宋体" w:hAnsi="宋体" w:cs="宋体"/>
          <w:sz w:val="24"/>
          <w:szCs w:val="24"/>
        </w:rPr>
        <w:t>分（北京时间）前递交响应文件。</w:t>
      </w:r>
    </w:p>
    <w:p w14:paraId="2BF58D1D">
      <w:pPr>
        <w:pStyle w:val="21"/>
        <w:keepNext w:val="0"/>
        <w:keepLines w:val="0"/>
        <w:pageBreakBefore w:val="0"/>
        <w:numPr>
          <w:ilvl w:val="0"/>
          <w:numId w:val="1"/>
        </w:numPr>
        <w:kinsoku/>
        <w:wordWrap w:val="0"/>
        <w:overflowPunct/>
        <w:topLinePunct w:val="0"/>
        <w:autoSpaceDE/>
        <w:autoSpaceDN/>
        <w:bidi w:val="0"/>
        <w:adjustRightInd/>
        <w:snapToGrid/>
        <w:spacing w:before="0" w:beforeAutospacing="0" w:after="0" w:afterAutospacing="0" w:line="360" w:lineRule="auto"/>
        <w:textAlignment w:val="auto"/>
        <w:rPr>
          <w:b/>
          <w:bCs/>
        </w:rPr>
      </w:pPr>
      <w:r>
        <w:rPr>
          <w:rFonts w:hint="eastAsia"/>
          <w:b/>
          <w:bCs/>
        </w:rPr>
        <w:t>项目基本情况</w:t>
      </w:r>
    </w:p>
    <w:p w14:paraId="005A9ACC">
      <w:pPr>
        <w:pStyle w:val="21"/>
        <w:keepNext w:val="0"/>
        <w:keepLines w:val="0"/>
        <w:pageBreakBefore w:val="0"/>
        <w:numPr>
          <w:ilvl w:val="0"/>
          <w:numId w:val="2"/>
        </w:numPr>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lang w:val="en-US" w:eastAsia="zh-CN"/>
        </w:rPr>
      </w:pPr>
      <w:r>
        <w:rPr>
          <w:rFonts w:hint="eastAsia"/>
          <w:lang w:eastAsia="zh-CN"/>
        </w:rPr>
        <w:t>项目</w:t>
      </w:r>
      <w:r>
        <w:rPr>
          <w:rFonts w:hint="eastAsia"/>
        </w:rPr>
        <w:t>编号：</w:t>
      </w:r>
      <w:r>
        <w:rPr>
          <w:rFonts w:hint="eastAsia"/>
          <w:lang w:val="en-US" w:eastAsia="zh-CN"/>
        </w:rPr>
        <w:t>GXZC2024051                 采购编号：焦高招标采购-2024-15</w:t>
      </w:r>
    </w:p>
    <w:p w14:paraId="45B9F01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2、采购项目名称：焦作高新技术产业开发区城乡建设服务中心建设工程施工图设计文件审查机构招标项目</w:t>
      </w:r>
    </w:p>
    <w:p w14:paraId="3BD2AB93">
      <w:pPr>
        <w:keepNext w:val="0"/>
        <w:keepLines w:val="0"/>
        <w:pageBreakBefore w:val="0"/>
        <w:kinsoku/>
        <w:overflowPunct/>
        <w:topLinePunct w:val="0"/>
        <w:autoSpaceDE/>
        <w:autoSpaceDN/>
        <w:bidi w:val="0"/>
        <w:adjustRightInd/>
        <w:snapToGrid/>
        <w:spacing w:line="360" w:lineRule="auto"/>
        <w:ind w:firstLine="480" w:firstLineChars="200"/>
        <w:jc w:val="both"/>
        <w:textAlignment w:val="auto"/>
        <w:rPr>
          <w:rFonts w:ascii="宋体" w:hAnsi="宋体" w:cs="宋体"/>
          <w:sz w:val="24"/>
          <w:szCs w:val="24"/>
          <w:lang w:eastAsia="zh-CN"/>
        </w:rPr>
      </w:pPr>
      <w:r>
        <w:rPr>
          <w:rFonts w:hint="eastAsia" w:ascii="宋体" w:hAnsi="宋体" w:cs="宋体"/>
          <w:sz w:val="24"/>
          <w:szCs w:val="24"/>
          <w:lang w:eastAsia="zh-CN"/>
        </w:rPr>
        <w:t>3、采购方式：公开招标</w:t>
      </w:r>
    </w:p>
    <w:p w14:paraId="49BDB3D9">
      <w:pPr>
        <w:keepNext w:val="0"/>
        <w:keepLines w:val="0"/>
        <w:pageBreakBefore w:val="0"/>
        <w:kinsoku/>
        <w:overflowPunct/>
        <w:topLinePunct w:val="0"/>
        <w:autoSpaceDE/>
        <w:autoSpaceDN/>
        <w:bidi w:val="0"/>
        <w:adjustRightInd/>
        <w:snapToGrid/>
        <w:spacing w:line="360" w:lineRule="auto"/>
        <w:ind w:firstLine="480" w:firstLineChars="200"/>
        <w:jc w:val="both"/>
        <w:textAlignment w:val="auto"/>
        <w:rPr>
          <w:rFonts w:hint="default" w:ascii="宋体" w:hAnsi="宋体" w:cs="宋体"/>
          <w:sz w:val="24"/>
          <w:szCs w:val="24"/>
          <w:lang w:val="en-US" w:eastAsia="zh-CN"/>
        </w:rPr>
      </w:pPr>
      <w:r>
        <w:rPr>
          <w:rFonts w:hint="eastAsia" w:ascii="宋体" w:hAnsi="宋体" w:cs="宋体"/>
          <w:sz w:val="24"/>
          <w:szCs w:val="24"/>
          <w:lang w:eastAsia="zh-CN"/>
        </w:rPr>
        <w:t>4</w:t>
      </w:r>
      <w:r>
        <w:rPr>
          <w:rFonts w:hint="eastAsia" w:ascii="宋体" w:hAnsi="宋体" w:cs="宋体"/>
          <w:sz w:val="24"/>
          <w:szCs w:val="24"/>
        </w:rPr>
        <w:t>、预算金额：</w:t>
      </w:r>
      <w:r>
        <w:rPr>
          <w:rFonts w:hint="eastAsia" w:ascii="宋体" w:hAnsi="宋体" w:cs="宋体"/>
          <w:sz w:val="24"/>
          <w:szCs w:val="24"/>
          <w:lang w:val="en-US" w:eastAsia="zh-CN"/>
        </w:rPr>
        <w:t>250</w:t>
      </w:r>
      <w:r>
        <w:rPr>
          <w:rFonts w:hint="eastAsia" w:ascii="宋体" w:hAnsi="宋体" w:cs="宋体"/>
          <w:sz w:val="24"/>
          <w:szCs w:val="24"/>
          <w:lang w:eastAsia="zh-CN"/>
        </w:rPr>
        <w:t>万</w:t>
      </w:r>
      <w:r>
        <w:rPr>
          <w:rFonts w:hint="eastAsia" w:ascii="宋体" w:hAnsi="宋体" w:cs="宋体"/>
          <w:sz w:val="24"/>
          <w:szCs w:val="24"/>
        </w:rPr>
        <w:t>元</w:t>
      </w:r>
      <w:r>
        <w:rPr>
          <w:rFonts w:hint="eastAsia" w:ascii="宋体" w:hAnsi="宋体" w:cs="宋体"/>
          <w:sz w:val="24"/>
          <w:szCs w:val="24"/>
          <w:lang w:val="en-US" w:eastAsia="zh-CN"/>
        </w:rPr>
        <w:t>/年，2年共500万元</w:t>
      </w:r>
    </w:p>
    <w:tbl>
      <w:tblPr>
        <w:tblStyle w:val="25"/>
        <w:tblW w:w="1044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967"/>
        <w:gridCol w:w="4100"/>
        <w:gridCol w:w="1600"/>
        <w:gridCol w:w="1897"/>
      </w:tblGrid>
      <w:tr w14:paraId="4914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84" w:type="dxa"/>
            <w:vAlign w:val="center"/>
          </w:tcPr>
          <w:p w14:paraId="7DBC1A04">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序号</w:t>
            </w:r>
          </w:p>
        </w:tc>
        <w:tc>
          <w:tcPr>
            <w:tcW w:w="1967" w:type="dxa"/>
            <w:vAlign w:val="center"/>
          </w:tcPr>
          <w:p w14:paraId="2873AE41">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包号</w:t>
            </w:r>
          </w:p>
        </w:tc>
        <w:tc>
          <w:tcPr>
            <w:tcW w:w="4100" w:type="dxa"/>
            <w:vAlign w:val="center"/>
          </w:tcPr>
          <w:p w14:paraId="3674496B">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包名称</w:t>
            </w:r>
          </w:p>
        </w:tc>
        <w:tc>
          <w:tcPr>
            <w:tcW w:w="1600" w:type="dxa"/>
            <w:vAlign w:val="center"/>
          </w:tcPr>
          <w:p w14:paraId="75927CBA">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包预算（元）</w:t>
            </w:r>
          </w:p>
        </w:tc>
        <w:tc>
          <w:tcPr>
            <w:tcW w:w="1897" w:type="dxa"/>
            <w:vAlign w:val="center"/>
          </w:tcPr>
          <w:p w14:paraId="4012A648">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包最高限</w:t>
            </w:r>
            <w:r>
              <w:rPr>
                <w:rFonts w:hint="eastAsia"/>
                <w:lang w:eastAsia="zh-CN"/>
              </w:rPr>
              <w:t>价</w:t>
            </w:r>
            <w:r>
              <w:rPr>
                <w:rFonts w:hint="eastAsia"/>
              </w:rPr>
              <w:t>（元）</w:t>
            </w:r>
          </w:p>
        </w:tc>
      </w:tr>
      <w:tr w14:paraId="51B7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884" w:type="dxa"/>
            <w:vAlign w:val="center"/>
          </w:tcPr>
          <w:p w14:paraId="183219EC">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pPr>
            <w:r>
              <w:rPr>
                <w:rFonts w:hint="eastAsia"/>
              </w:rPr>
              <w:t>1</w:t>
            </w:r>
          </w:p>
        </w:tc>
        <w:tc>
          <w:tcPr>
            <w:tcW w:w="1967" w:type="dxa"/>
            <w:vAlign w:val="center"/>
          </w:tcPr>
          <w:p w14:paraId="170C166C">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rPr>
                <w:rFonts w:hint="default"/>
                <w:lang w:val="en-US"/>
              </w:rPr>
            </w:pPr>
            <w:r>
              <w:rPr>
                <w:rFonts w:hint="eastAsia"/>
                <w:lang w:val="en-US" w:eastAsia="zh-CN"/>
              </w:rPr>
              <w:t>GXZC2024051-3</w:t>
            </w:r>
          </w:p>
        </w:tc>
        <w:tc>
          <w:tcPr>
            <w:tcW w:w="4100" w:type="dxa"/>
            <w:vAlign w:val="center"/>
          </w:tcPr>
          <w:p w14:paraId="09B3F73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焦作高新技术产业开发区城乡建设服务中心建设工程施工图设计文件审查机构招标项目（一包）</w:t>
            </w:r>
          </w:p>
        </w:tc>
        <w:tc>
          <w:tcPr>
            <w:tcW w:w="1600" w:type="dxa"/>
            <w:vAlign w:val="center"/>
          </w:tcPr>
          <w:p w14:paraId="17EF2D14">
            <w:pPr>
              <w:keepNext w:val="0"/>
              <w:keepLines w:val="0"/>
              <w:pageBreakBefore w:val="0"/>
              <w:kinsoku/>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900000/年</w:t>
            </w:r>
          </w:p>
        </w:tc>
        <w:tc>
          <w:tcPr>
            <w:tcW w:w="1897" w:type="dxa"/>
            <w:vAlign w:val="center"/>
          </w:tcPr>
          <w:p w14:paraId="44DBB02C">
            <w:pPr>
              <w:keepNext w:val="0"/>
              <w:keepLines w:val="0"/>
              <w:pageBreakBefore w:val="0"/>
              <w:kinsoku/>
              <w:overflowPunct/>
              <w:topLinePunct w:val="0"/>
              <w:autoSpaceDE/>
              <w:autoSpaceDN/>
              <w:bidi w:val="0"/>
              <w:adjustRightInd/>
              <w:snapToGrid/>
              <w:spacing w:line="360" w:lineRule="auto"/>
              <w:jc w:val="center"/>
              <w:textAlignment w:val="auto"/>
              <w:rPr>
                <w:rFonts w:ascii="宋体" w:hAnsi="宋体" w:cs="宋体"/>
                <w:sz w:val="24"/>
                <w:szCs w:val="24"/>
                <w:lang w:eastAsia="zh-CN"/>
              </w:rPr>
            </w:pPr>
            <w:r>
              <w:rPr>
                <w:rFonts w:hint="eastAsia" w:ascii="宋体" w:hAnsi="宋体" w:cs="宋体"/>
                <w:sz w:val="24"/>
                <w:szCs w:val="24"/>
                <w:lang w:val="en-US" w:eastAsia="zh-CN"/>
              </w:rPr>
              <w:t>900000/年</w:t>
            </w:r>
          </w:p>
        </w:tc>
      </w:tr>
      <w:tr w14:paraId="2A2D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84" w:type="dxa"/>
            <w:vAlign w:val="center"/>
          </w:tcPr>
          <w:p w14:paraId="2B8944EC">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rPr>
                <w:rFonts w:hint="eastAsia" w:eastAsia="宋体"/>
                <w:lang w:val="en-US" w:eastAsia="zh-CN"/>
              </w:rPr>
            </w:pPr>
            <w:r>
              <w:rPr>
                <w:rFonts w:hint="eastAsia"/>
                <w:lang w:val="en-US" w:eastAsia="zh-CN"/>
              </w:rPr>
              <w:t>2</w:t>
            </w:r>
          </w:p>
        </w:tc>
        <w:tc>
          <w:tcPr>
            <w:tcW w:w="1967" w:type="dxa"/>
            <w:shd w:val="clear" w:color="auto" w:fill="auto"/>
            <w:vAlign w:val="center"/>
          </w:tcPr>
          <w:p w14:paraId="69A6C1FC">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sz w:val="24"/>
                <w:szCs w:val="24"/>
                <w:lang w:val="en-US" w:eastAsia="zh-CN" w:bidi="ar-SA"/>
              </w:rPr>
            </w:pPr>
            <w:r>
              <w:rPr>
                <w:rFonts w:hint="eastAsia"/>
                <w:lang w:val="en-US" w:eastAsia="zh-CN"/>
              </w:rPr>
              <w:t>GXZC2024051-2</w:t>
            </w:r>
          </w:p>
        </w:tc>
        <w:tc>
          <w:tcPr>
            <w:tcW w:w="4100" w:type="dxa"/>
            <w:vAlign w:val="center"/>
          </w:tcPr>
          <w:p w14:paraId="0D2692A8">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焦作高新技术产业开发区城乡建设服务中心建设工程施工图设计文件审查机构招标项目（二包）</w:t>
            </w:r>
          </w:p>
        </w:tc>
        <w:tc>
          <w:tcPr>
            <w:tcW w:w="1600" w:type="dxa"/>
            <w:vAlign w:val="center"/>
          </w:tcPr>
          <w:p w14:paraId="76707D06">
            <w:pPr>
              <w:keepNext w:val="0"/>
              <w:keepLines w:val="0"/>
              <w:pageBreakBefore w:val="0"/>
              <w:kinsoku/>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800000/年</w:t>
            </w:r>
          </w:p>
        </w:tc>
        <w:tc>
          <w:tcPr>
            <w:tcW w:w="1897" w:type="dxa"/>
            <w:vAlign w:val="center"/>
          </w:tcPr>
          <w:p w14:paraId="387F88B9">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800000/年</w:t>
            </w:r>
          </w:p>
        </w:tc>
      </w:tr>
      <w:tr w14:paraId="3BF4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84" w:type="dxa"/>
            <w:vAlign w:val="center"/>
          </w:tcPr>
          <w:p w14:paraId="63AFFD98">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rPr>
                <w:rFonts w:hint="eastAsia" w:eastAsia="宋体"/>
                <w:lang w:val="en-US" w:eastAsia="zh-CN"/>
              </w:rPr>
            </w:pPr>
            <w:r>
              <w:rPr>
                <w:rFonts w:hint="eastAsia"/>
                <w:lang w:val="en-US" w:eastAsia="zh-CN"/>
              </w:rPr>
              <w:t>3</w:t>
            </w:r>
          </w:p>
        </w:tc>
        <w:tc>
          <w:tcPr>
            <w:tcW w:w="1967" w:type="dxa"/>
            <w:shd w:val="clear" w:color="auto" w:fill="auto"/>
            <w:vAlign w:val="center"/>
          </w:tcPr>
          <w:p w14:paraId="18E30B5B">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sz w:val="24"/>
                <w:szCs w:val="24"/>
                <w:lang w:val="en-US" w:eastAsia="zh-CN" w:bidi="ar-SA"/>
              </w:rPr>
            </w:pPr>
            <w:r>
              <w:rPr>
                <w:rFonts w:hint="eastAsia"/>
                <w:lang w:val="en-US" w:eastAsia="zh-CN"/>
              </w:rPr>
              <w:t>GXZC2024051-1</w:t>
            </w:r>
          </w:p>
        </w:tc>
        <w:tc>
          <w:tcPr>
            <w:tcW w:w="4100" w:type="dxa"/>
            <w:vAlign w:val="center"/>
          </w:tcPr>
          <w:p w14:paraId="2CDD5A4E">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焦作高新技术产业开发区城乡建设服务中心建设工程施工图设计文件审查机构招标项目（三包）</w:t>
            </w:r>
          </w:p>
        </w:tc>
        <w:tc>
          <w:tcPr>
            <w:tcW w:w="1600" w:type="dxa"/>
            <w:vAlign w:val="center"/>
          </w:tcPr>
          <w:p w14:paraId="52E483A9">
            <w:pPr>
              <w:keepNext w:val="0"/>
              <w:keepLines w:val="0"/>
              <w:pageBreakBefore w:val="0"/>
              <w:kinsoku/>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800000/年</w:t>
            </w:r>
          </w:p>
        </w:tc>
        <w:tc>
          <w:tcPr>
            <w:tcW w:w="1897" w:type="dxa"/>
            <w:vAlign w:val="center"/>
          </w:tcPr>
          <w:p w14:paraId="5D2AEA89">
            <w:pPr>
              <w:keepNext w:val="0"/>
              <w:keepLines w:val="0"/>
              <w:pageBreakBefore w:val="0"/>
              <w:kinsoku/>
              <w:overflowPunct/>
              <w:topLinePunct w:val="0"/>
              <w:autoSpaceDE/>
              <w:autoSpaceDN/>
              <w:bidi w:val="0"/>
              <w:adjustRightInd/>
              <w:snapToGrid/>
              <w:spacing w:line="360" w:lineRule="auto"/>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800000/年</w:t>
            </w:r>
          </w:p>
        </w:tc>
      </w:tr>
    </w:tbl>
    <w:p w14:paraId="44C91FD8">
      <w:pPr>
        <w:keepNext w:val="0"/>
        <w:keepLines w:val="0"/>
        <w:pageBreakBefore w:val="0"/>
        <w:widowControl w:val="0"/>
        <w:tabs>
          <w:tab w:val="left" w:pos="3553"/>
        </w:tabs>
        <w:kinsoku/>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rPr>
      </w:pPr>
      <w:r>
        <w:rPr>
          <w:rFonts w:hint="eastAsia" w:ascii="宋体" w:hAnsi="宋体" w:eastAsia="宋体" w:cs="宋体"/>
          <w:color w:val="auto"/>
          <w:sz w:val="24"/>
          <w:szCs w:val="24"/>
        </w:rPr>
        <w:t>5.采购需求：</w:t>
      </w:r>
    </w:p>
    <w:p w14:paraId="0A6E4FCC">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一类项目施工图审查服务机构；</w:t>
      </w:r>
    </w:p>
    <w:p w14:paraId="5C8C3307">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二类</w:t>
      </w:r>
      <w:r>
        <w:rPr>
          <w:rFonts w:hint="eastAsia" w:ascii="宋体" w:hAnsi="宋体" w:cs="宋体"/>
          <w:sz w:val="24"/>
          <w:szCs w:val="24"/>
          <w:highlight w:val="none"/>
          <w:lang w:eastAsia="zh-CN"/>
        </w:rPr>
        <w:t>项目</w:t>
      </w:r>
      <w:r>
        <w:rPr>
          <w:rFonts w:hint="eastAsia" w:ascii="宋体" w:hAnsi="宋体" w:cs="宋体"/>
          <w:sz w:val="24"/>
          <w:szCs w:val="24"/>
          <w:highlight w:val="none"/>
        </w:rPr>
        <w:t>项目施工图审查服务机构；</w:t>
      </w:r>
    </w:p>
    <w:p w14:paraId="75F0BAE2">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三</w:t>
      </w:r>
      <w:r>
        <w:rPr>
          <w:rFonts w:hint="eastAsia" w:ascii="宋体" w:hAnsi="宋体" w:cs="宋体"/>
          <w:sz w:val="24"/>
          <w:szCs w:val="24"/>
          <w:highlight w:val="none"/>
        </w:rPr>
        <w:t>包：选定 1 家市政基础设施工程</w:t>
      </w:r>
      <w:r>
        <w:rPr>
          <w:rFonts w:hint="eastAsia" w:ascii="宋体" w:hAnsi="宋体" w:cs="宋体"/>
          <w:sz w:val="24"/>
          <w:szCs w:val="24"/>
          <w:highlight w:val="none"/>
          <w:lang w:eastAsia="zh-CN"/>
        </w:rPr>
        <w:t>一类</w:t>
      </w:r>
      <w:r>
        <w:rPr>
          <w:rFonts w:hint="eastAsia" w:ascii="宋体" w:hAnsi="宋体" w:cs="宋体"/>
          <w:sz w:val="24"/>
          <w:szCs w:val="24"/>
          <w:highlight w:val="none"/>
        </w:rPr>
        <w:t>项目施工图审查服务机构</w:t>
      </w:r>
      <w:r>
        <w:rPr>
          <w:rFonts w:hint="eastAsia" w:ascii="宋体" w:hAnsi="宋体" w:cs="宋体"/>
          <w:sz w:val="24"/>
          <w:szCs w:val="24"/>
          <w:highlight w:val="none"/>
          <w:lang w:eastAsia="zh-CN"/>
        </w:rPr>
        <w:t>。</w:t>
      </w:r>
    </w:p>
    <w:p w14:paraId="7AB50E6D">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lang w:val="en-US" w:eastAsia="zh-CN"/>
        </w:rPr>
        <w:t>6.</w:t>
      </w:r>
      <w:r>
        <w:rPr>
          <w:rFonts w:hint="eastAsia"/>
          <w:highlight w:val="none"/>
        </w:rPr>
        <w:t>招标范围：招标文件及招标文件所有补充内容。</w:t>
      </w:r>
    </w:p>
    <w:p w14:paraId="5EF92DE3">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lang w:val="en-US" w:eastAsia="zh-CN"/>
        </w:rPr>
        <w:t>7.</w:t>
      </w:r>
      <w:r>
        <w:rPr>
          <w:rFonts w:hint="eastAsia"/>
          <w:highlight w:val="none"/>
        </w:rPr>
        <w:t>资金来源：财政资金。</w:t>
      </w:r>
    </w:p>
    <w:p w14:paraId="1E109A81">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lang w:val="en-US" w:eastAsia="zh-CN"/>
        </w:rPr>
        <w:t>8.</w:t>
      </w:r>
      <w:r>
        <w:rPr>
          <w:rFonts w:hint="eastAsia"/>
          <w:highlight w:val="none"/>
        </w:rPr>
        <w:t>服务质量：合格，符合国家及地方相关规范、标准要求。</w:t>
      </w:r>
    </w:p>
    <w:p w14:paraId="43150692">
      <w:pPr>
        <w:keepNext w:val="0"/>
        <w:keepLines w:val="0"/>
        <w:pageBreakBefore w:val="0"/>
        <w:widowControl w:val="0"/>
        <w:tabs>
          <w:tab w:val="left" w:pos="3553"/>
        </w:tabs>
        <w:kinsoku/>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.合同履行期限：自合同签订生效之日起二年。</w:t>
      </w:r>
    </w:p>
    <w:p w14:paraId="538CC223">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highlight w:val="none"/>
        </w:rPr>
      </w:pPr>
      <w:r>
        <w:rPr>
          <w:rFonts w:hint="eastAsia" w:ascii="宋体" w:hAnsi="宋体" w:eastAsia="宋体" w:cs="宋体"/>
          <w:color w:val="auto"/>
          <w:sz w:val="24"/>
          <w:szCs w:val="24"/>
          <w:highlight w:val="none"/>
        </w:rPr>
        <w:t>单个项目完成期限：大型房屋建筑工程,市政基础设工程为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个工作日，中型及以下房</w:t>
      </w:r>
      <w:r>
        <w:rPr>
          <w:rFonts w:hint="eastAsia" w:ascii="宋体" w:hAnsi="宋体" w:cs="宋体"/>
          <w:color w:val="333333"/>
          <w:sz w:val="24"/>
          <w:szCs w:val="24"/>
          <w:highlight w:val="none"/>
        </w:rPr>
        <w:t>屋建筑工程,市政基础设施工程为</w:t>
      </w:r>
      <w:r>
        <w:rPr>
          <w:rFonts w:hint="eastAsia" w:ascii="宋体" w:hAnsi="宋体" w:cs="宋体"/>
          <w:color w:val="333333"/>
          <w:sz w:val="24"/>
          <w:szCs w:val="24"/>
          <w:highlight w:val="none"/>
          <w:lang w:val="en-US" w:eastAsia="zh-CN"/>
        </w:rPr>
        <w:t>7</w:t>
      </w:r>
      <w:r>
        <w:rPr>
          <w:rFonts w:hint="eastAsia" w:ascii="宋体" w:hAnsi="宋体" w:cs="宋体"/>
          <w:color w:val="333333"/>
          <w:sz w:val="24"/>
          <w:szCs w:val="24"/>
          <w:highlight w:val="none"/>
        </w:rPr>
        <w:t>个工作日完成审查。</w:t>
      </w:r>
    </w:p>
    <w:p w14:paraId="168A0695">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rPr>
      </w:pPr>
      <w:r>
        <w:rPr>
          <w:rFonts w:hint="eastAsia" w:ascii="宋体" w:hAnsi="宋体" w:cs="宋体"/>
          <w:color w:val="333333"/>
          <w:sz w:val="24"/>
          <w:szCs w:val="24"/>
          <w:lang w:val="en-US" w:eastAsia="zh-CN"/>
        </w:rPr>
        <w:t>10</w:t>
      </w:r>
      <w:r>
        <w:rPr>
          <w:rFonts w:hint="eastAsia" w:ascii="宋体" w:hAnsi="宋体" w:cs="宋体"/>
          <w:color w:val="333333"/>
          <w:sz w:val="24"/>
          <w:szCs w:val="24"/>
        </w:rPr>
        <w:t>.</w:t>
      </w:r>
      <w:r>
        <w:rPr>
          <w:rFonts w:hint="eastAsia" w:ascii="宋体" w:hAnsi="宋体" w:cs="宋体"/>
          <w:color w:val="333333"/>
          <w:sz w:val="24"/>
          <w:szCs w:val="24"/>
          <w:lang w:eastAsia="zh-CN"/>
        </w:rPr>
        <w:t>标段</w:t>
      </w:r>
      <w:r>
        <w:rPr>
          <w:rFonts w:hint="eastAsia" w:ascii="宋体" w:hAnsi="宋体" w:cs="宋体"/>
          <w:color w:val="333333"/>
          <w:sz w:val="24"/>
          <w:szCs w:val="24"/>
        </w:rPr>
        <w:t>划分：</w:t>
      </w:r>
    </w:p>
    <w:p w14:paraId="41853C04">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333333"/>
          <w:sz w:val="24"/>
          <w:szCs w:val="24"/>
          <w:highlight w:val="none"/>
          <w:lang w:val="en-US" w:eastAsia="zh-CN"/>
        </w:rPr>
      </w:pPr>
      <w:r>
        <w:rPr>
          <w:rFonts w:hint="eastAsia" w:ascii="宋体" w:hAnsi="宋体" w:cs="宋体"/>
          <w:color w:val="333333"/>
          <w:sz w:val="24"/>
          <w:szCs w:val="24"/>
          <w:highlight w:val="none"/>
          <w:lang w:eastAsia="zh-CN"/>
        </w:rPr>
        <w:t>分为</w:t>
      </w:r>
      <w:r>
        <w:rPr>
          <w:rFonts w:hint="eastAsia" w:ascii="宋体" w:hAnsi="宋体" w:cs="宋体"/>
          <w:color w:val="333333"/>
          <w:sz w:val="24"/>
          <w:szCs w:val="24"/>
          <w:highlight w:val="none"/>
          <w:lang w:val="en-US" w:eastAsia="zh-CN"/>
        </w:rPr>
        <w:t>3个标段：</w:t>
      </w:r>
    </w:p>
    <w:p w14:paraId="3BC89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一标段</w:t>
      </w:r>
      <w:r>
        <w:rPr>
          <w:rFonts w:hint="eastAsia" w:ascii="宋体" w:hAnsi="宋体" w:cs="宋体"/>
          <w:sz w:val="24"/>
          <w:szCs w:val="24"/>
          <w:highlight w:val="none"/>
        </w:rPr>
        <w:t>：选定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一类项目施工图审查服务机构</w:t>
      </w:r>
    </w:p>
    <w:p w14:paraId="6E733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二标段</w:t>
      </w:r>
      <w:r>
        <w:rPr>
          <w:rFonts w:hint="eastAsia" w:ascii="宋体" w:hAnsi="宋体" w:cs="宋体"/>
          <w:sz w:val="24"/>
          <w:szCs w:val="24"/>
          <w:highlight w:val="none"/>
        </w:rPr>
        <w:t>：选定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二类项目施工图审查服务机构</w:t>
      </w:r>
    </w:p>
    <w:p w14:paraId="3BC9DB4E">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highlight w:val="none"/>
        </w:rPr>
      </w:pPr>
      <w:r>
        <w:rPr>
          <w:rFonts w:hint="eastAsia" w:ascii="宋体" w:hAnsi="宋体" w:cs="宋体"/>
          <w:sz w:val="24"/>
          <w:szCs w:val="24"/>
          <w:highlight w:val="none"/>
          <w:lang w:eastAsia="zh-CN"/>
        </w:rPr>
        <w:t>三标段</w:t>
      </w:r>
      <w:r>
        <w:rPr>
          <w:rFonts w:hint="eastAsia" w:ascii="宋体" w:hAnsi="宋体" w:cs="宋体"/>
          <w:sz w:val="24"/>
          <w:szCs w:val="24"/>
          <w:highlight w:val="none"/>
        </w:rPr>
        <w:t>：选定 1 家市政基础设施工程</w:t>
      </w:r>
      <w:r>
        <w:rPr>
          <w:rFonts w:hint="eastAsia" w:ascii="宋体" w:hAnsi="宋体" w:cs="宋体"/>
          <w:sz w:val="24"/>
          <w:szCs w:val="24"/>
          <w:highlight w:val="none"/>
          <w:lang w:eastAsia="zh-CN"/>
        </w:rPr>
        <w:t>一类项目</w:t>
      </w:r>
      <w:r>
        <w:rPr>
          <w:rFonts w:hint="eastAsia" w:ascii="宋体" w:hAnsi="宋体" w:cs="宋体"/>
          <w:sz w:val="24"/>
          <w:szCs w:val="24"/>
          <w:highlight w:val="none"/>
        </w:rPr>
        <w:t>施工图审查服务机构</w:t>
      </w:r>
    </w:p>
    <w:p w14:paraId="666FA557">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rPr>
      </w:pPr>
      <w:r>
        <w:rPr>
          <w:rFonts w:hint="eastAsia" w:ascii="宋体" w:hAnsi="宋体" w:cs="宋体"/>
          <w:color w:val="333333"/>
          <w:sz w:val="24"/>
          <w:szCs w:val="24"/>
          <w:lang w:val="en-US" w:eastAsia="zh-CN"/>
        </w:rPr>
        <w:t>11</w:t>
      </w:r>
      <w:r>
        <w:rPr>
          <w:rFonts w:hint="eastAsia" w:ascii="宋体" w:hAnsi="宋体" w:cs="宋体"/>
          <w:color w:val="333333"/>
          <w:sz w:val="24"/>
          <w:szCs w:val="24"/>
        </w:rPr>
        <w:t>.本项目是否接受联合体投标：否</w:t>
      </w:r>
    </w:p>
    <w:p w14:paraId="18B37B5B">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pPr>
      <w:r>
        <w:rPr>
          <w:rFonts w:hint="eastAsia"/>
        </w:rPr>
        <w:t>二、</w:t>
      </w:r>
      <w:r>
        <w:rPr>
          <w:rFonts w:hint="eastAsia"/>
          <w:b/>
          <w:bCs/>
        </w:rPr>
        <w:t>申请人的资格要求：</w:t>
      </w:r>
    </w:p>
    <w:p w14:paraId="57990ECA">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1、满足《中华人民共和国政府采购法》第二十二条规定；</w:t>
      </w:r>
    </w:p>
    <w:p w14:paraId="7486A653">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eastAsia="宋体"/>
          <w:lang w:eastAsia="zh-CN"/>
        </w:rPr>
      </w:pPr>
      <w:r>
        <w:rPr>
          <w:rFonts w:hint="eastAsia"/>
        </w:rPr>
        <w:t>2、落实政府采购政策满足的资格要求：</w:t>
      </w:r>
      <w:r>
        <w:rPr>
          <w:rFonts w:hint="eastAsia"/>
          <w:lang w:val="en-US" w:eastAsia="zh-CN"/>
        </w:rPr>
        <w:t>本项目专门面向中小企业采购，供应商应为中小微企业、监狱企业、残疾人福利性单位；</w:t>
      </w:r>
    </w:p>
    <w:p w14:paraId="6F94A8C4">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rPr>
        <w:t>3、本项目的特定资格要求：</w:t>
      </w:r>
    </w:p>
    <w:p w14:paraId="150FACFD">
      <w:pPr>
        <w:keepNext w:val="0"/>
        <w:keepLines w:val="0"/>
        <w:pageBreakBefore w:val="0"/>
        <w:widowControl w:val="0"/>
        <w:tabs>
          <w:tab w:val="left" w:pos="3553"/>
        </w:tabs>
        <w:kinsoku/>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333333"/>
          <w:sz w:val="24"/>
          <w:szCs w:val="24"/>
          <w:highlight w:val="none"/>
          <w:lang w:eastAsia="zh-CN"/>
        </w:rPr>
        <w:t>一</w:t>
      </w:r>
      <w:r>
        <w:rPr>
          <w:rFonts w:hint="eastAsia" w:ascii="宋体" w:hAnsi="宋体" w:cs="宋体"/>
          <w:color w:val="333333"/>
          <w:sz w:val="24"/>
          <w:szCs w:val="24"/>
          <w:highlight w:val="none"/>
        </w:rPr>
        <w:t>标段投标人需具备施工图审查房屋建筑一类资质证书</w:t>
      </w:r>
      <w:r>
        <w:rPr>
          <w:rFonts w:hint="eastAsia" w:ascii="宋体" w:hAnsi="宋体" w:eastAsia="宋体" w:cs="宋体"/>
          <w:color w:val="auto"/>
          <w:sz w:val="24"/>
          <w:szCs w:val="24"/>
          <w:highlight w:val="none"/>
        </w:rPr>
        <w:t>；</w:t>
      </w:r>
    </w:p>
    <w:p w14:paraId="5263F031">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333333"/>
          <w:sz w:val="24"/>
          <w:szCs w:val="24"/>
          <w:highlight w:val="none"/>
          <w:lang w:eastAsia="zh-CN"/>
        </w:rPr>
        <w:t>二</w:t>
      </w:r>
      <w:r>
        <w:rPr>
          <w:rFonts w:hint="eastAsia" w:ascii="宋体" w:hAnsi="宋体" w:cs="宋体"/>
          <w:color w:val="333333"/>
          <w:sz w:val="24"/>
          <w:szCs w:val="24"/>
          <w:highlight w:val="none"/>
        </w:rPr>
        <w:t>标段投标人需具备施工图审查房屋建筑二类及以上资质证书</w:t>
      </w:r>
      <w:r>
        <w:rPr>
          <w:rFonts w:hint="eastAsia" w:ascii="宋体" w:hAnsi="宋体" w:eastAsia="宋体" w:cs="宋体"/>
          <w:color w:val="auto"/>
          <w:sz w:val="24"/>
          <w:szCs w:val="24"/>
          <w:highlight w:val="none"/>
        </w:rPr>
        <w:t>；</w:t>
      </w:r>
    </w:p>
    <w:p w14:paraId="5966A980">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highlight w:val="none"/>
        </w:rPr>
      </w:pPr>
      <w:r>
        <w:rPr>
          <w:rFonts w:hint="eastAsia"/>
          <w:highlight w:val="none"/>
        </w:rPr>
        <w:t>3.3</w:t>
      </w:r>
      <w:r>
        <w:rPr>
          <w:rFonts w:hint="eastAsia"/>
          <w:highlight w:val="none"/>
          <w:lang w:eastAsia="zh-CN"/>
        </w:rPr>
        <w:t>三</w:t>
      </w:r>
      <w:r>
        <w:rPr>
          <w:rFonts w:hint="eastAsia"/>
          <w:highlight w:val="none"/>
        </w:rPr>
        <w:t>标段投标人需具备施工图审查</w:t>
      </w:r>
      <w:r>
        <w:rPr>
          <w:rFonts w:hint="eastAsia" w:ascii="宋体" w:hAnsi="宋体" w:cs="宋体"/>
          <w:sz w:val="24"/>
          <w:szCs w:val="24"/>
          <w:highlight w:val="none"/>
        </w:rPr>
        <w:t>市政基础设施工程</w:t>
      </w:r>
      <w:r>
        <w:rPr>
          <w:rFonts w:hint="eastAsia" w:ascii="宋体" w:hAnsi="宋体" w:cs="宋体"/>
          <w:sz w:val="24"/>
          <w:szCs w:val="24"/>
          <w:highlight w:val="none"/>
          <w:lang w:eastAsia="zh-CN"/>
        </w:rPr>
        <w:t>一类</w:t>
      </w:r>
      <w:r>
        <w:rPr>
          <w:rFonts w:hint="eastAsia"/>
          <w:highlight w:val="none"/>
        </w:rPr>
        <w:t>资质证书。</w:t>
      </w:r>
    </w:p>
    <w:p w14:paraId="1CB7583B">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bCs/>
        </w:rPr>
      </w:pPr>
      <w:r>
        <w:rPr>
          <w:rFonts w:hint="eastAsia"/>
          <w:b/>
          <w:bCs/>
        </w:rPr>
        <w:t>一个投标人可同时投多个包，只允许中一个包。若出现投标人在多个包均为第一中标候选人时，则排名第一的中标候选人可以优先选择其中一包中标，其它包按中标候选人排序顺延中标。</w:t>
      </w:r>
    </w:p>
    <w:p w14:paraId="1699F83C">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3.4符合《房屋建筑和市政基础设施工程施工图设计文件审查管理办法》（住房和城乡建设部令第13号）的资格管理规</w:t>
      </w:r>
      <w:r>
        <w:rPr>
          <w:rFonts w:hint="eastAsia" w:ascii="宋体" w:hAnsi="宋体" w:eastAsia="宋体" w:cs="宋体"/>
          <w:bCs/>
          <w:color w:val="auto"/>
          <w:kern w:val="2"/>
          <w:sz w:val="24"/>
          <w:szCs w:val="24"/>
        </w:rPr>
        <w:t>定，具有施工图审查服务能力和履行合同能力的企业，且须符合豫建设【2019】57号文的要求。</w:t>
      </w:r>
    </w:p>
    <w:p w14:paraId="63ED1E3E">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3.</w:t>
      </w:r>
      <w:r>
        <w:rPr>
          <w:rFonts w:hint="eastAsia"/>
          <w:lang w:val="en-US" w:eastAsia="zh-CN"/>
        </w:rPr>
        <w:t>5</w:t>
      </w:r>
      <w:r>
        <w:rPr>
          <w:rFonts w:hint="eastAsia" w:ascii="宋体" w:hAnsi="宋体" w:cs="宋体"/>
          <w:sz w:val="24"/>
          <w:szCs w:val="24"/>
        </w:rPr>
        <w:t>供应商须提供行贿犯罪档案记录，加盖供应商公章（中国裁判文书网查询）</w:t>
      </w:r>
      <w:r>
        <w:rPr>
          <w:rFonts w:hint="eastAsia"/>
        </w:rPr>
        <w:t>；</w:t>
      </w:r>
    </w:p>
    <w:p w14:paraId="0FD7F51E">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rPr>
        <w:t>3.</w:t>
      </w:r>
      <w:r>
        <w:rPr>
          <w:rFonts w:hint="eastAsia"/>
          <w:lang w:val="en-US" w:eastAsia="zh-CN"/>
        </w:rPr>
        <w:t>6</w:t>
      </w:r>
      <w:r>
        <w:rPr>
          <w:rFonts w:hint="eastAsia"/>
        </w:rPr>
        <w:t>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29B166EF">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bCs/>
        </w:rPr>
      </w:pPr>
      <w:r>
        <w:rPr>
          <w:rFonts w:hint="eastAsia"/>
          <w:b/>
          <w:bCs/>
        </w:rPr>
        <w:t>备注：以上第3.5条、第3.6条以采购代理机构提供查询结果为准</w:t>
      </w:r>
    </w:p>
    <w:p w14:paraId="71050A9D">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pPr>
      <w:r>
        <w:rPr>
          <w:rFonts w:hint="eastAsia"/>
          <w:b/>
          <w:bCs/>
        </w:rPr>
        <w:t>三、获取招标文件：</w:t>
      </w:r>
    </w:p>
    <w:p w14:paraId="54242752">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1、时间：2024年</w:t>
      </w:r>
      <w:r>
        <w:rPr>
          <w:rFonts w:hint="eastAsia"/>
          <w:lang w:val="en-US" w:eastAsia="zh-CN"/>
        </w:rPr>
        <w:t>11</w:t>
      </w:r>
      <w:r>
        <w:rPr>
          <w:rFonts w:hint="eastAsia"/>
        </w:rPr>
        <w:t>月</w:t>
      </w:r>
      <w:r>
        <w:rPr>
          <w:rFonts w:hint="eastAsia"/>
          <w:lang w:val="en-US" w:eastAsia="zh-CN"/>
        </w:rPr>
        <w:t>28</w:t>
      </w:r>
      <w:r>
        <w:rPr>
          <w:rFonts w:hint="eastAsia"/>
        </w:rPr>
        <w:t>日至2024年</w:t>
      </w:r>
      <w:r>
        <w:rPr>
          <w:rFonts w:hint="eastAsia"/>
          <w:lang w:val="en-US" w:eastAsia="zh-CN"/>
        </w:rPr>
        <w:t>12</w:t>
      </w:r>
      <w:r>
        <w:rPr>
          <w:rFonts w:hint="eastAsia"/>
        </w:rPr>
        <w:t>月</w:t>
      </w:r>
      <w:r>
        <w:rPr>
          <w:rFonts w:hint="eastAsia"/>
          <w:lang w:val="en-US" w:eastAsia="zh-CN"/>
        </w:rPr>
        <w:t>4</w:t>
      </w:r>
      <w:r>
        <w:rPr>
          <w:rFonts w:hint="eastAsia"/>
        </w:rPr>
        <w:t>日每天上午08:00至12:00，下午12:00至23:</w:t>
      </w:r>
      <w:r>
        <w:rPr>
          <w:rFonts w:hint="eastAsia"/>
          <w:lang w:val="en-US" w:eastAsia="zh-CN"/>
        </w:rPr>
        <w:t>59</w:t>
      </w:r>
      <w:r>
        <w:rPr>
          <w:rFonts w:hint="eastAsia"/>
        </w:rPr>
        <w:t>（北京时间，法定节假日除外。）</w:t>
      </w:r>
    </w:p>
    <w:p w14:paraId="6F6A9602">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2、地点：焦作市公共资源交易中心网站。</w:t>
      </w:r>
    </w:p>
    <w:p w14:paraId="3C72CBFF">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3、方式：</w:t>
      </w:r>
      <w:bookmarkStart w:id="173" w:name="_GoBack"/>
      <w:r>
        <w:rPr>
          <w:rFonts w:hint="eastAsia" w:ascii="宋体" w:hAnsi="宋体" w:cs="宋体"/>
          <w:sz w:val="24"/>
          <w:szCs w:val="24"/>
          <w:lang w:eastAsia="zh-CN"/>
        </w:rPr>
        <w:t>本项目采用</w:t>
      </w:r>
      <w:r>
        <w:rPr>
          <w:rFonts w:ascii="宋体" w:hAnsi="宋体" w:eastAsia="宋体" w:cs="宋体"/>
          <w:color w:val="333333"/>
          <w:spacing w:val="9"/>
          <w:sz w:val="24"/>
          <w:szCs w:val="24"/>
        </w:rPr>
        <w:t>电子开评标(不见面开标)</w:t>
      </w:r>
      <w:r>
        <w:rPr>
          <w:rFonts w:hint="eastAsia" w:ascii="宋体" w:hAnsi="宋体" w:cs="宋体"/>
          <w:sz w:val="24"/>
          <w:szCs w:val="24"/>
          <w:lang w:eastAsia="zh-CN"/>
        </w:rPr>
        <w:t>，凡有意参加投标者，请登陆焦作市公共资源交易中心网站进行网上下载招标文件；</w:t>
      </w:r>
      <w:bookmarkEnd w:id="173"/>
    </w:p>
    <w:p w14:paraId="6577CA89">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cs="宋体"/>
          <w:b/>
          <w:bCs/>
          <w:color w:val="auto"/>
          <w:highlight w:val="none"/>
          <w:shd w:val="clear" w:color="auto" w:fill="FFFFFF"/>
          <w:lang w:bidi="ar-SA"/>
        </w:rPr>
      </w:pPr>
      <w:r>
        <w:rPr>
          <w:rFonts w:hint="eastAsia" w:ascii="宋体" w:eastAsia="宋体" w:cs="宋体"/>
          <w:b/>
          <w:bCs/>
          <w:color w:val="auto"/>
          <w:highlight w:val="none"/>
          <w:shd w:val="clear" w:color="auto" w:fill="FFFFFF"/>
          <w:lang w:bidi="ar-SA"/>
        </w:rPr>
        <w:t>特别提醒：</w:t>
      </w:r>
      <w:r>
        <w:rPr>
          <w:rFonts w:hint="eastAsia" w:ascii="宋体" w:cs="宋体"/>
          <w:b/>
          <w:bCs/>
          <w:color w:val="auto"/>
          <w:highlight w:val="none"/>
          <w:shd w:val="clear" w:color="auto" w:fill="FFFFFF"/>
          <w:lang w:bidi="ar-SA"/>
        </w:rPr>
        <w:t>报名前请下载《操作手册》按要求进行网上报名，凡未在规定时间内报名或下载招标文件者视为无效标。</w:t>
      </w:r>
    </w:p>
    <w:p w14:paraId="5CD3258A">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rPr>
          <w:shd w:val="clear" w:color="auto" w:fill="FFFFFF"/>
        </w:rPr>
      </w:pPr>
      <w:r>
        <w:rPr>
          <w:rFonts w:hint="eastAsia"/>
          <w:shd w:val="clear" w:color="auto" w:fill="FFFFFF"/>
        </w:rPr>
        <w:t>4、售价：0元。</w:t>
      </w:r>
    </w:p>
    <w:p w14:paraId="6D7CB6CE">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pPr>
      <w:r>
        <w:rPr>
          <w:rFonts w:hint="eastAsia"/>
          <w:b/>
          <w:bCs/>
        </w:rPr>
        <w:t>四、投标截止时间及地点</w:t>
      </w:r>
    </w:p>
    <w:p w14:paraId="5DD08F1E">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1、时间：2024年</w:t>
      </w:r>
      <w:r>
        <w:rPr>
          <w:rFonts w:hint="eastAsia"/>
          <w:lang w:val="en-US" w:eastAsia="zh-CN"/>
        </w:rPr>
        <w:t>12</w:t>
      </w:r>
      <w:r>
        <w:rPr>
          <w:rFonts w:hint="eastAsia"/>
        </w:rPr>
        <w:t>月</w:t>
      </w:r>
      <w:r>
        <w:rPr>
          <w:rFonts w:hint="eastAsia"/>
          <w:lang w:val="en-US" w:eastAsia="zh-CN"/>
        </w:rPr>
        <w:t>18</w:t>
      </w:r>
      <w:r>
        <w:rPr>
          <w:rFonts w:hint="eastAsia"/>
        </w:rPr>
        <w:t>日</w:t>
      </w:r>
      <w:r>
        <w:rPr>
          <w:rFonts w:hint="eastAsia"/>
          <w:lang w:val="en-US" w:eastAsia="zh-CN"/>
        </w:rPr>
        <w:t>9</w:t>
      </w:r>
      <w:r>
        <w:rPr>
          <w:rFonts w:hint="eastAsia"/>
        </w:rPr>
        <w:t>时</w:t>
      </w:r>
      <w:r>
        <w:rPr>
          <w:rFonts w:hint="eastAsia"/>
          <w:lang w:val="en-US" w:eastAsia="zh-CN"/>
        </w:rPr>
        <w:t>00</w:t>
      </w:r>
      <w:r>
        <w:rPr>
          <w:rFonts w:hint="eastAsia"/>
        </w:rPr>
        <w:t>分（北京时间）</w:t>
      </w:r>
    </w:p>
    <w:p w14:paraId="1000DCF2">
      <w:pPr>
        <w:keepNext w:val="0"/>
        <w:keepLines w:val="0"/>
        <w:pageBreakBefore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2、地点：焦作市公共资源交易中心网站。</w:t>
      </w:r>
    </w:p>
    <w:p w14:paraId="73D4EF86">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为防止网络拥堵等不可控因素，影响投标文件的上传，请各投标单位尽量提前上传投标文件，因投标文件未能及时上传导致投标失败的，由投标人自行承担。</w:t>
      </w:r>
    </w:p>
    <w:p w14:paraId="706A1B0B">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rPr>
          <w:b/>
          <w:bCs/>
        </w:rPr>
      </w:pPr>
      <w:r>
        <w:rPr>
          <w:rFonts w:hint="eastAsia"/>
          <w:b/>
          <w:bCs/>
        </w:rPr>
        <w:t>五、开标时间及地点</w:t>
      </w:r>
    </w:p>
    <w:p w14:paraId="031EA5A9">
      <w:pPr>
        <w:pStyle w:val="21"/>
        <w:keepNext w:val="0"/>
        <w:keepLines w:val="0"/>
        <w:pageBreakBefore w:val="0"/>
        <w:shd w:val="clear" w:color="auto" w:fill="FFFFFF"/>
        <w:kinsoku w:val="0"/>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eastAsia="宋体" w:cs="宋体"/>
          <w:color w:val="auto"/>
          <w:highlight w:val="none"/>
          <w:shd w:val="clear" w:color="auto" w:fill="FFFFFF"/>
          <w:lang w:bidi="ar-SA"/>
        </w:rPr>
      </w:pPr>
      <w:r>
        <w:rPr>
          <w:rFonts w:hint="eastAsia" w:ascii="宋体" w:eastAsia="宋体" w:cs="宋体"/>
          <w:color w:val="auto"/>
          <w:highlight w:val="none"/>
          <w:shd w:val="clear" w:color="auto" w:fill="FFFFFF"/>
          <w:lang w:bidi="ar-SA"/>
        </w:rPr>
        <w:t>1.时间：202</w:t>
      </w:r>
      <w:r>
        <w:rPr>
          <w:rFonts w:hint="eastAsia" w:ascii="宋体" w:cs="宋体"/>
          <w:color w:val="auto"/>
          <w:highlight w:val="none"/>
          <w:shd w:val="clear" w:color="auto" w:fill="FFFFFF"/>
          <w:lang w:val="en-US" w:eastAsia="zh-CN" w:bidi="ar-SA"/>
        </w:rPr>
        <w:t>4</w:t>
      </w:r>
      <w:r>
        <w:rPr>
          <w:rFonts w:hint="eastAsia" w:ascii="宋体" w:eastAsia="宋体" w:cs="宋体"/>
          <w:color w:val="auto"/>
          <w:highlight w:val="none"/>
          <w:shd w:val="clear" w:color="auto" w:fill="FFFFFF"/>
          <w:lang w:bidi="ar-SA"/>
        </w:rPr>
        <w:t>年</w:t>
      </w:r>
      <w:r>
        <w:rPr>
          <w:rFonts w:hint="eastAsia" w:cs="宋体"/>
          <w:color w:val="auto"/>
          <w:highlight w:val="none"/>
          <w:shd w:val="clear" w:color="auto" w:fill="FFFFFF"/>
          <w:lang w:val="en-US" w:eastAsia="zh-CN" w:bidi="ar-SA"/>
        </w:rPr>
        <w:t>12</w:t>
      </w:r>
      <w:r>
        <w:rPr>
          <w:rFonts w:hint="eastAsia" w:ascii="宋体" w:eastAsia="宋体" w:cs="宋体"/>
          <w:color w:val="auto"/>
          <w:highlight w:val="none"/>
          <w:shd w:val="clear" w:color="auto" w:fill="FFFFFF"/>
          <w:lang w:bidi="ar-SA"/>
        </w:rPr>
        <w:t>月</w:t>
      </w:r>
      <w:r>
        <w:rPr>
          <w:rFonts w:hint="eastAsia" w:cs="宋体"/>
          <w:color w:val="auto"/>
          <w:highlight w:val="none"/>
          <w:shd w:val="clear" w:color="auto" w:fill="FFFFFF"/>
          <w:lang w:val="en-US" w:eastAsia="zh-CN" w:bidi="ar-SA"/>
        </w:rPr>
        <w:t>18</w:t>
      </w:r>
      <w:r>
        <w:rPr>
          <w:rFonts w:hint="eastAsia" w:ascii="宋体" w:eastAsia="宋体" w:cs="宋体"/>
          <w:color w:val="auto"/>
          <w:highlight w:val="none"/>
          <w:shd w:val="clear" w:color="auto" w:fill="FFFFFF"/>
          <w:lang w:bidi="ar-SA"/>
        </w:rPr>
        <w:t>日</w:t>
      </w:r>
      <w:r>
        <w:rPr>
          <w:rFonts w:hint="eastAsia" w:cs="宋体"/>
          <w:color w:val="auto"/>
          <w:highlight w:val="none"/>
          <w:shd w:val="clear" w:color="auto" w:fill="FFFFFF"/>
          <w:lang w:val="en-US" w:eastAsia="zh-CN" w:bidi="ar-SA"/>
        </w:rPr>
        <w:t>9</w:t>
      </w:r>
      <w:r>
        <w:rPr>
          <w:rFonts w:hint="eastAsia" w:ascii="宋体" w:eastAsia="宋体" w:cs="宋体"/>
          <w:color w:val="auto"/>
          <w:highlight w:val="none"/>
          <w:shd w:val="clear" w:color="auto" w:fill="FFFFFF"/>
          <w:lang w:bidi="ar-SA"/>
        </w:rPr>
        <w:t>时</w:t>
      </w:r>
      <w:r>
        <w:rPr>
          <w:rFonts w:hint="eastAsia" w:cs="宋体"/>
          <w:color w:val="auto"/>
          <w:highlight w:val="none"/>
          <w:shd w:val="clear" w:color="auto" w:fill="FFFFFF"/>
          <w:lang w:val="en-US" w:eastAsia="zh-CN" w:bidi="ar-SA"/>
        </w:rPr>
        <w:t>00</w:t>
      </w:r>
      <w:r>
        <w:rPr>
          <w:rFonts w:hint="eastAsia" w:ascii="宋体" w:eastAsia="宋体" w:cs="宋体"/>
          <w:color w:val="auto"/>
          <w:highlight w:val="none"/>
          <w:shd w:val="clear" w:color="auto" w:fill="FFFFFF"/>
          <w:lang w:bidi="ar-SA"/>
        </w:rPr>
        <w:t>分（北京时间）</w:t>
      </w:r>
    </w:p>
    <w:p w14:paraId="3A43CCBC">
      <w:pPr>
        <w:pStyle w:val="21"/>
        <w:keepNext w:val="0"/>
        <w:keepLines w:val="0"/>
        <w:pageBreakBefore w:val="0"/>
        <w:shd w:val="clear" w:color="auto" w:fill="FFFFFF"/>
        <w:kinsoku w:val="0"/>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eastAsia="宋体" w:cs="宋体"/>
          <w:color w:val="auto"/>
          <w:highlight w:val="none"/>
          <w:shd w:val="clear" w:color="auto" w:fill="FFFFFF"/>
          <w:lang w:val="en-US" w:eastAsia="zh-CN" w:bidi="ar-SA"/>
        </w:rPr>
        <w:t>2.</w:t>
      </w:r>
      <w:r>
        <w:rPr>
          <w:rFonts w:hint="eastAsia" w:ascii="宋体" w:eastAsia="宋体" w:cs="宋体"/>
          <w:color w:val="auto"/>
          <w:highlight w:val="none"/>
          <w:shd w:val="clear" w:color="auto" w:fill="FFFFFF"/>
          <w:lang w:bidi="ar-SA"/>
        </w:rPr>
        <w:t>地点：</w:t>
      </w:r>
      <w:r>
        <w:rPr>
          <w:rFonts w:hint="eastAsia" w:ascii="宋体" w:hAnsi="宋体" w:eastAsia="宋体" w:cs="宋体"/>
          <w:i w:val="0"/>
          <w:iCs w:val="0"/>
          <w:caps w:val="0"/>
          <w:color w:val="000000"/>
          <w:spacing w:val="0"/>
          <w:sz w:val="24"/>
          <w:szCs w:val="24"/>
          <w:shd w:val="clear" w:color="auto" w:fill="FFFFFF"/>
        </w:rPr>
        <w:t>焦作高新区公共资源交易中心</w:t>
      </w:r>
      <w:r>
        <w:rPr>
          <w:rFonts w:hint="eastAsia" w:ascii="宋体" w:hAnsi="宋体" w:cs="宋体"/>
          <w:i w:val="0"/>
          <w:iCs w:val="0"/>
          <w:caps w:val="0"/>
          <w:color w:val="000000"/>
          <w:spacing w:val="0"/>
          <w:sz w:val="24"/>
          <w:szCs w:val="24"/>
          <w:shd w:val="clear" w:color="auto" w:fill="FFFFFF"/>
          <w:lang w:eastAsia="zh-CN"/>
        </w:rPr>
        <w:t>开标</w:t>
      </w:r>
      <w:r>
        <w:rPr>
          <w:rFonts w:hint="eastAsia" w:cs="宋体"/>
          <w:i w:val="0"/>
          <w:iCs w:val="0"/>
          <w:caps w:val="0"/>
          <w:color w:val="000000"/>
          <w:spacing w:val="0"/>
          <w:sz w:val="24"/>
          <w:szCs w:val="24"/>
          <w:shd w:val="clear" w:color="auto" w:fill="FFFFFF"/>
          <w:lang w:val="en-US" w:eastAsia="zh-CN"/>
        </w:rPr>
        <w:t>二</w:t>
      </w:r>
      <w:r>
        <w:rPr>
          <w:rFonts w:hint="eastAsia" w:ascii="宋体" w:hAnsi="宋体" w:cs="宋体"/>
          <w:i w:val="0"/>
          <w:iCs w:val="0"/>
          <w:caps w:val="0"/>
          <w:color w:val="000000"/>
          <w:spacing w:val="0"/>
          <w:sz w:val="24"/>
          <w:szCs w:val="24"/>
          <w:shd w:val="clear" w:color="auto" w:fill="FFFFFF"/>
          <w:lang w:val="en-US" w:eastAsia="zh-CN"/>
        </w:rPr>
        <w:t>室</w:t>
      </w:r>
      <w:r>
        <w:rPr>
          <w:rFonts w:hint="eastAsia" w:ascii="宋体" w:hAnsi="宋体" w:eastAsia="宋体" w:cs="宋体"/>
          <w:i w:val="0"/>
          <w:iCs w:val="0"/>
          <w:caps w:val="0"/>
          <w:color w:val="000000"/>
          <w:spacing w:val="0"/>
          <w:sz w:val="24"/>
          <w:szCs w:val="24"/>
          <w:shd w:val="clear" w:color="auto" w:fill="FFFFFF"/>
        </w:rPr>
        <w:t>（神州路西段创新服务中心二楼</w:t>
      </w:r>
      <w:r>
        <w:rPr>
          <w:rFonts w:hint="eastAsia" w:ascii="宋体" w:hAnsi="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rPr>
        <w:t>高新区管委会西侧，神州路和怀庆路交叉口南侧）</w:t>
      </w:r>
    </w:p>
    <w:p w14:paraId="6D14B0FF">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sz w:val="24"/>
          <w:szCs w:val="24"/>
          <w:shd w:val="clear" w:color="auto" w:fill="FFFFFF"/>
          <w:lang w:eastAsia="zh-CN"/>
        </w:rPr>
      </w:pPr>
      <w:r>
        <w:rPr>
          <w:rFonts w:hint="eastAsia"/>
          <w:lang w:val="en-US" w:eastAsia="zh-CN"/>
        </w:rPr>
        <w:t>本项目采用“不见面开标”方式，投标人无需到现场参加开标会议，无需到达现场提交原件资料。投标人应当在投标截止时间前，登陆“焦作市不见面开标大厅系统”，</w:t>
      </w:r>
      <w:r>
        <w:rPr>
          <w:rFonts w:hint="eastAsia"/>
          <w:lang w:eastAsia="zh-CN"/>
        </w:rPr>
        <w:t>解密文件等，系统解密</w:t>
      </w:r>
      <w:r>
        <w:rPr>
          <w:rFonts w:hint="eastAsia" w:ascii="宋体" w:hAnsi="宋体" w:cs="宋体"/>
          <w:sz w:val="24"/>
          <w:szCs w:val="24"/>
          <w:shd w:val="clear" w:color="auto" w:fill="FFFFFF"/>
          <w:lang w:eastAsia="zh-CN"/>
        </w:rPr>
        <w:t>时长默认为30分钟，错过解密时长者视为自动放弃本次投标。具体事宜请查阅焦作市公共资源交易中心官网首页—公共服务—下载专区-下载相关操作手册及视频等，查看操作说明，按要求进行投标文件制作及上传等。</w:t>
      </w:r>
    </w:p>
    <w:p w14:paraId="6AEC2D18">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pPr>
      <w:r>
        <w:rPr>
          <w:rFonts w:hint="eastAsia"/>
          <w:b/>
          <w:bCs/>
        </w:rPr>
        <w:t>六、</w:t>
      </w:r>
      <w:r>
        <w:rPr>
          <w:rStyle w:val="27"/>
          <w:rFonts w:hint="eastAsia"/>
          <w:shd w:val="clear" w:color="auto" w:fill="FFFFFF"/>
        </w:rPr>
        <w:t>发布公告的媒介及招标公告期限</w:t>
      </w:r>
    </w:p>
    <w:p w14:paraId="138859BB">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ind w:firstLine="480" w:firstLineChars="200"/>
        <w:textAlignment w:val="auto"/>
      </w:pPr>
      <w:r>
        <w:rPr>
          <w:rFonts w:hint="eastAsia"/>
        </w:rPr>
        <w:t>本次招标公告在《河南省政府采购网》、《焦作市政府采购网》、《焦作市公共资源交易中心网》</w:t>
      </w:r>
      <w:r>
        <w:rPr>
          <w:rFonts w:hint="eastAsia" w:ascii="宋体" w:hAnsi="宋体" w:eastAsia="宋体" w:cs="宋体"/>
          <w:spacing w:val="8"/>
          <w:sz w:val="24"/>
          <w:szCs w:val="24"/>
        </w:rPr>
        <w:t>、《</w:t>
      </w:r>
      <w:r>
        <w:rPr>
          <w:rFonts w:hint="eastAsia" w:ascii="宋体" w:hAnsi="宋体" w:eastAsia="宋体" w:cs="宋体"/>
          <w:i w:val="0"/>
          <w:iCs w:val="0"/>
          <w:caps w:val="0"/>
          <w:color w:val="000000"/>
          <w:spacing w:val="0"/>
          <w:sz w:val="24"/>
          <w:szCs w:val="24"/>
          <w:shd w:val="clear" w:color="auto" w:fill="FFFFFF"/>
        </w:rPr>
        <w:t>焦作高新区公共资源交易中心</w:t>
      </w:r>
      <w:r>
        <w:rPr>
          <w:rFonts w:hint="eastAsia" w:ascii="宋体" w:hAnsi="宋体" w:eastAsia="宋体" w:cs="宋体"/>
          <w:spacing w:val="8"/>
          <w:sz w:val="24"/>
          <w:szCs w:val="24"/>
        </w:rPr>
        <w:t>网》</w:t>
      </w:r>
      <w:r>
        <w:rPr>
          <w:rFonts w:hint="eastAsia"/>
        </w:rPr>
        <w:t>上发布，招标公告期限为五个工作日。</w:t>
      </w:r>
    </w:p>
    <w:p w14:paraId="3CC259BF">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pPr>
      <w:r>
        <w:rPr>
          <w:rFonts w:hint="eastAsia"/>
          <w:b/>
          <w:bCs/>
        </w:rPr>
        <w:t>七、其他补充事宜</w:t>
      </w:r>
    </w:p>
    <w:p w14:paraId="6C34967B">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1.《投标单位操作手册及视频》和新点投标文件制作软件请到焦作市公共资源交易中心网站“公共服务”——“下载专区”栏目下载。</w:t>
      </w:r>
    </w:p>
    <w:p w14:paraId="39CCC936">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2.请各投标人提前办理CA数字证书，并学习电子投标文件制作。加密的电子投标文件须使用CA数字证书上传。为防止网络拥堵等不可控因素影响加密的电子投标文件上传，请各投标人提前上传，因未能及时上传导致投标失败的责任由投标人自行承担。</w:t>
      </w:r>
    </w:p>
    <w:p w14:paraId="5B8C5EB2">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3.按要求进行网上获取并下载招标文件,凡未在规定时间内获取招标文件者视为无效标。</w:t>
      </w:r>
    </w:p>
    <w:p w14:paraId="502CE785">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4.平台统一技术服务电话为：400-998-0000，服务QQ:4008503300,服务时间:周一至周日8:00-17:30（北京时间）。</w:t>
      </w:r>
    </w:p>
    <w:p w14:paraId="2B525A4A">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70B0DE8E">
      <w:pPr>
        <w:pStyle w:val="21"/>
        <w:keepNext w:val="0"/>
        <w:keepLines w:val="0"/>
        <w:pageBreakBefore w:val="0"/>
        <w:widowControl/>
        <w:shd w:val="clear" w:color="auto" w:fill="FFFFFF"/>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6.本项目采用远程不见面交易的模式，开标当日，</w:t>
      </w:r>
      <w:r>
        <w:rPr>
          <w:rFonts w:hint="eastAsia" w:ascii="宋体" w:hAnsi="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无需到现场参加开标会议，应在投标截止时间前，登录“不见面开标大厅系统”，在线准时参加开标活动并进行投标文件解密等。因</w:t>
      </w:r>
      <w:r>
        <w:rPr>
          <w:rFonts w:hint="eastAsia" w:ascii="宋体" w:hAnsi="宋体" w:cs="宋体"/>
          <w:i w:val="0"/>
          <w:iCs w:val="0"/>
          <w:caps w:val="0"/>
          <w:color w:val="auto"/>
          <w:spacing w:val="0"/>
          <w:sz w:val="24"/>
          <w:szCs w:val="24"/>
          <w:highlight w:val="none"/>
          <w:shd w:val="clear" w:color="auto" w:fill="FFFFFF"/>
          <w:lang w:eastAsia="zh-CN"/>
        </w:rPr>
        <w:t>投标人</w:t>
      </w:r>
      <w:r>
        <w:rPr>
          <w:rFonts w:hint="eastAsia" w:ascii="宋体" w:hAnsi="宋体" w:eastAsia="宋体" w:cs="宋体"/>
          <w:i w:val="0"/>
          <w:iCs w:val="0"/>
          <w:caps w:val="0"/>
          <w:color w:val="auto"/>
          <w:spacing w:val="0"/>
          <w:sz w:val="24"/>
          <w:szCs w:val="24"/>
          <w:highlight w:val="none"/>
          <w:shd w:val="clear" w:color="auto" w:fill="FFFFFF"/>
        </w:rPr>
        <w:t>原因未能解密或解密失败的将被拒绝。详见焦作市公共资源交易中心网站-公共服务-下载专区《投标单位操作手册及视频》。除电子投标文件外，投标时不再接受任何纸质文件、资料等。</w:t>
      </w:r>
    </w:p>
    <w:p w14:paraId="39A39C7C">
      <w:pPr>
        <w:pStyle w:val="21"/>
        <w:keepNext w:val="0"/>
        <w:keepLines w:val="0"/>
        <w:pageBreakBefore w:val="0"/>
        <w:wordWrap w:val="0"/>
        <w:overflowPunct/>
        <w:topLinePunct w:val="0"/>
        <w:autoSpaceDE/>
        <w:autoSpaceDN/>
        <w:bidi w:val="0"/>
        <w:adjustRightInd/>
        <w:snapToGrid/>
        <w:spacing w:before="0" w:beforeAutospacing="0" w:after="0" w:afterAutospacing="0" w:line="360" w:lineRule="auto"/>
        <w:textAlignment w:val="auto"/>
      </w:pPr>
      <w:r>
        <w:rPr>
          <w:rFonts w:hint="eastAsia"/>
          <w:b/>
          <w:bCs/>
        </w:rPr>
        <w:t>八、对本次招标提出询问，请按以下方式联系</w:t>
      </w:r>
    </w:p>
    <w:p w14:paraId="0C428285">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1、采购人信息</w:t>
      </w:r>
    </w:p>
    <w:p w14:paraId="70FEAE85">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名称：焦作高新技术产业开发区城乡建设服务中心</w:t>
      </w:r>
    </w:p>
    <w:p w14:paraId="44683D05">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地址：焦作市怀庆路305号</w:t>
      </w:r>
    </w:p>
    <w:p w14:paraId="21FB5F68">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联系人：尚先生</w:t>
      </w:r>
    </w:p>
    <w:p w14:paraId="2C67C273">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联系方式：0391-3970005</w:t>
      </w:r>
    </w:p>
    <w:p w14:paraId="1AC829BC">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2、采购代理机构信息</w:t>
      </w:r>
    </w:p>
    <w:p w14:paraId="451230C5">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名称：河南惠德工程咨询有限公司</w:t>
      </w:r>
    </w:p>
    <w:p w14:paraId="359A5FC8">
      <w:pPr>
        <w:keepNext w:val="0"/>
        <w:keepLines w:val="0"/>
        <w:pageBreakBefore w:val="0"/>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eastAsia="zh-CN"/>
        </w:rPr>
        <w:t>地址：焦作市山阳区太极体育中心连廊</w:t>
      </w:r>
      <w:r>
        <w:rPr>
          <w:rFonts w:hint="eastAsia" w:ascii="宋体" w:hAnsi="宋体" w:cs="宋体"/>
          <w:sz w:val="24"/>
          <w:szCs w:val="24"/>
          <w:lang w:val="en-US" w:eastAsia="zh-CN"/>
        </w:rPr>
        <w:t>42号</w:t>
      </w:r>
    </w:p>
    <w:p w14:paraId="50F3DED0">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联系人：武先生</w:t>
      </w:r>
    </w:p>
    <w:p w14:paraId="05E70F32">
      <w:pPr>
        <w:keepNext w:val="0"/>
        <w:keepLines w:val="0"/>
        <w:pageBreakBefore w:val="0"/>
        <w:overflowPunct/>
        <w:topLinePunct w:val="0"/>
        <w:autoSpaceDE/>
        <w:autoSpaceDN/>
        <w:bidi w:val="0"/>
        <w:adjustRightInd/>
        <w:snapToGrid/>
        <w:spacing w:line="360" w:lineRule="auto"/>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eastAsia="zh-CN"/>
        </w:rPr>
        <w:t>联系方式：</w:t>
      </w:r>
      <w:r>
        <w:rPr>
          <w:rFonts w:hint="eastAsia" w:ascii="宋体" w:hAnsi="宋体" w:cs="宋体"/>
          <w:sz w:val="24"/>
          <w:szCs w:val="24"/>
          <w:lang w:val="en-US" w:eastAsia="zh-CN"/>
        </w:rPr>
        <w:t>16639161769</w:t>
      </w:r>
    </w:p>
    <w:p w14:paraId="55F99137">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3、项目联系方式</w:t>
      </w:r>
    </w:p>
    <w:p w14:paraId="460FF05F">
      <w:pPr>
        <w:keepNext w:val="0"/>
        <w:keepLines w:val="0"/>
        <w:pageBreakBefore w:val="0"/>
        <w:overflowPunct/>
        <w:topLinePunct w:val="0"/>
        <w:autoSpaceDE/>
        <w:autoSpaceDN/>
        <w:bidi w:val="0"/>
        <w:adjustRightInd/>
        <w:snapToGrid/>
        <w:spacing w:line="360" w:lineRule="auto"/>
        <w:ind w:firstLine="480" w:firstLineChars="200"/>
        <w:textAlignment w:val="auto"/>
        <w:rPr>
          <w:rFonts w:ascii="宋体" w:hAnsi="宋体" w:cs="宋体"/>
          <w:sz w:val="24"/>
          <w:szCs w:val="24"/>
          <w:lang w:eastAsia="zh-CN"/>
        </w:rPr>
      </w:pPr>
      <w:r>
        <w:rPr>
          <w:rFonts w:hint="eastAsia" w:ascii="宋体" w:hAnsi="宋体" w:cs="宋体"/>
          <w:sz w:val="24"/>
          <w:szCs w:val="24"/>
          <w:lang w:eastAsia="zh-CN"/>
        </w:rPr>
        <w:t>项目联系人：尚先生、武先生</w:t>
      </w:r>
    </w:p>
    <w:p w14:paraId="5F1BCD80">
      <w:pPr>
        <w:keepNext w:val="0"/>
        <w:keepLines w:val="0"/>
        <w:pageBreakBefore w:val="0"/>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eastAsia="zh-CN"/>
        </w:rPr>
      </w:pPr>
      <w:r>
        <w:rPr>
          <w:rFonts w:hint="eastAsia" w:ascii="宋体" w:hAnsi="宋体" w:cs="宋体"/>
          <w:sz w:val="24"/>
          <w:szCs w:val="24"/>
          <w:lang w:eastAsia="zh-CN"/>
        </w:rPr>
        <w:t>联系方式：0391-3970005、</w:t>
      </w:r>
      <w:r>
        <w:rPr>
          <w:rFonts w:hint="eastAsia" w:ascii="宋体" w:hAnsi="宋体" w:cs="宋体"/>
          <w:sz w:val="24"/>
          <w:szCs w:val="24"/>
          <w:lang w:val="en-US" w:eastAsia="zh-CN"/>
        </w:rPr>
        <w:t>16639161769</w:t>
      </w:r>
    </w:p>
    <w:p w14:paraId="64E73DE5">
      <w:pPr>
        <w:keepNext w:val="0"/>
        <w:keepLines w:val="0"/>
        <w:pageBreakBefore w:val="0"/>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lang w:eastAsia="zh-CN"/>
        </w:rPr>
      </w:pPr>
    </w:p>
    <w:p w14:paraId="4827E984">
      <w:pPr>
        <w:keepNext w:val="0"/>
        <w:keepLines w:val="0"/>
        <w:pageBreakBefore w:val="0"/>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lang w:eastAsia="zh-CN"/>
        </w:rPr>
      </w:pPr>
      <w:r>
        <w:rPr>
          <w:rFonts w:hint="eastAsia" w:ascii="宋体" w:hAnsi="宋体" w:cs="宋体"/>
          <w:sz w:val="24"/>
          <w:szCs w:val="24"/>
          <w:lang w:eastAsia="zh-CN"/>
        </w:rPr>
        <w:t>焦作高新技术产业开发区城乡建设服务中心</w:t>
      </w:r>
    </w:p>
    <w:p w14:paraId="0F26042F">
      <w:pPr>
        <w:keepNext w:val="0"/>
        <w:keepLines w:val="0"/>
        <w:pageBreakBefore w:val="0"/>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lang w:eastAsia="zh-CN"/>
        </w:rPr>
      </w:pPr>
      <w:r>
        <w:rPr>
          <w:rFonts w:hint="eastAsia" w:ascii="宋体" w:hAnsi="宋体" w:cs="宋体"/>
          <w:sz w:val="24"/>
          <w:szCs w:val="24"/>
          <w:lang w:eastAsia="zh-CN"/>
        </w:rPr>
        <w:t>河南惠德工程咨询有限公司</w:t>
      </w:r>
    </w:p>
    <w:p w14:paraId="754F104A">
      <w:pPr>
        <w:keepNext w:val="0"/>
        <w:keepLines w:val="0"/>
        <w:pageBreakBefore w:val="0"/>
        <w:overflowPunct/>
        <w:topLinePunct w:val="0"/>
        <w:autoSpaceDE/>
        <w:autoSpaceDN/>
        <w:bidi w:val="0"/>
        <w:adjustRightInd/>
        <w:snapToGrid/>
        <w:spacing w:line="360" w:lineRule="auto"/>
        <w:ind w:firstLine="480" w:firstLineChars="200"/>
        <w:jc w:val="right"/>
        <w:textAlignment w:val="auto"/>
        <w:rPr>
          <w:rFonts w:hint="eastAsia" w:ascii="宋体" w:hAnsi="宋体" w:cs="宋体"/>
          <w:sz w:val="24"/>
          <w:szCs w:val="24"/>
          <w:lang w:eastAsia="zh-CN"/>
        </w:rPr>
      </w:pP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cs="宋体"/>
          <w:sz w:val="24"/>
          <w:szCs w:val="24"/>
          <w:lang w:eastAsia="zh-CN"/>
        </w:rPr>
        <w:t>年</w:t>
      </w:r>
      <w:r>
        <w:rPr>
          <w:rFonts w:hint="eastAsia" w:ascii="宋体" w:hAnsi="宋体" w:cs="宋体"/>
          <w:sz w:val="24"/>
          <w:szCs w:val="24"/>
          <w:lang w:val="en-US" w:eastAsia="zh-CN"/>
        </w:rPr>
        <w:t>11</w:t>
      </w:r>
      <w:r>
        <w:rPr>
          <w:rFonts w:hint="eastAsia" w:ascii="宋体" w:hAnsi="宋体" w:cs="宋体"/>
          <w:sz w:val="24"/>
          <w:szCs w:val="24"/>
          <w:lang w:eastAsia="zh-CN"/>
        </w:rPr>
        <w:t>月</w:t>
      </w:r>
      <w:r>
        <w:rPr>
          <w:rFonts w:hint="eastAsia" w:ascii="宋体" w:hAnsi="宋体" w:cs="宋体"/>
          <w:sz w:val="24"/>
          <w:szCs w:val="24"/>
          <w:lang w:val="en-US" w:eastAsia="zh-CN"/>
        </w:rPr>
        <w:t>27</w:t>
      </w:r>
      <w:r>
        <w:rPr>
          <w:rFonts w:hint="eastAsia" w:ascii="宋体" w:hAnsi="宋体" w:cs="宋体"/>
          <w:sz w:val="24"/>
          <w:szCs w:val="24"/>
          <w:lang w:eastAsia="zh-CN"/>
        </w:rPr>
        <w:t xml:space="preserve">日 </w:t>
      </w:r>
    </w:p>
    <w:p w14:paraId="6DA27848">
      <w:pPr>
        <w:spacing w:line="440" w:lineRule="exact"/>
        <w:ind w:firstLine="480" w:firstLineChars="200"/>
        <w:rPr>
          <w:rFonts w:ascii="宋体" w:hAnsi="宋体" w:cs="宋体"/>
          <w:sz w:val="24"/>
          <w:szCs w:val="24"/>
          <w:lang w:eastAsia="zh-CN"/>
        </w:rPr>
      </w:pPr>
      <w:r>
        <w:rPr>
          <w:rFonts w:ascii="宋体" w:hAnsi="宋体" w:cs="宋体"/>
          <w:sz w:val="24"/>
          <w:szCs w:val="24"/>
          <w:lang w:eastAsia="zh-CN"/>
        </w:rPr>
        <w:t> </w:t>
      </w:r>
      <w:r>
        <w:rPr>
          <w:rFonts w:hint="eastAsia" w:ascii="宋体" w:hAnsi="宋体" w:cs="宋体"/>
          <w:sz w:val="24"/>
          <w:szCs w:val="24"/>
          <w:lang w:eastAsia="zh-CN"/>
        </w:rPr>
        <w:br w:type="page"/>
      </w:r>
    </w:p>
    <w:p w14:paraId="0C31099B">
      <w:pPr>
        <w:pStyle w:val="4"/>
        <w:rPr>
          <w:rFonts w:ascii="宋体" w:hAnsi="宋体" w:cs="宋体"/>
          <w:lang w:eastAsia="zh-CN"/>
        </w:rPr>
      </w:pPr>
      <w:bookmarkStart w:id="7" w:name="_Toc171435167"/>
      <w:bookmarkStart w:id="8" w:name="_Toc32377"/>
      <w:bookmarkStart w:id="9" w:name="_Toc22668"/>
      <w:bookmarkStart w:id="10" w:name="_Toc21675"/>
      <w:bookmarkStart w:id="11" w:name="_Toc6279"/>
      <w:r>
        <w:rPr>
          <w:rFonts w:hint="eastAsia" w:ascii="宋体" w:hAnsi="宋体" w:cs="宋体"/>
          <w:lang w:eastAsia="zh-CN"/>
        </w:rPr>
        <w:t>第二章 投标人须知</w:t>
      </w:r>
      <w:bookmarkEnd w:id="5"/>
      <w:bookmarkEnd w:id="6"/>
      <w:bookmarkEnd w:id="7"/>
      <w:bookmarkEnd w:id="8"/>
      <w:bookmarkEnd w:id="9"/>
      <w:bookmarkEnd w:id="10"/>
      <w:bookmarkEnd w:id="11"/>
    </w:p>
    <w:p w14:paraId="2573EA51">
      <w:pPr>
        <w:jc w:val="center"/>
        <w:rPr>
          <w:rFonts w:ascii="宋体" w:hAnsi="宋体" w:cs="宋体"/>
          <w:b/>
          <w:sz w:val="28"/>
          <w:szCs w:val="28"/>
          <w:lang w:eastAsia="zh-CN"/>
        </w:rPr>
      </w:pPr>
      <w:bookmarkStart w:id="12" w:name="_Toc443895842"/>
      <w:r>
        <w:rPr>
          <w:rFonts w:hint="eastAsia" w:ascii="宋体" w:hAnsi="宋体" w:cs="宋体"/>
          <w:b/>
          <w:sz w:val="28"/>
          <w:szCs w:val="28"/>
          <w:lang w:eastAsia="zh-CN"/>
        </w:rPr>
        <w:t>投标人须知前附表</w:t>
      </w:r>
      <w:bookmarkEnd w:id="12"/>
    </w:p>
    <w:tbl>
      <w:tblPr>
        <w:tblStyle w:val="24"/>
        <w:tblW w:w="10078" w:type="dxa"/>
        <w:jc w:val="center"/>
        <w:tblLayout w:type="fixed"/>
        <w:tblCellMar>
          <w:top w:w="0" w:type="dxa"/>
          <w:left w:w="108" w:type="dxa"/>
          <w:bottom w:w="0" w:type="dxa"/>
          <w:right w:w="108" w:type="dxa"/>
        </w:tblCellMar>
      </w:tblPr>
      <w:tblGrid>
        <w:gridCol w:w="1046"/>
        <w:gridCol w:w="2068"/>
        <w:gridCol w:w="6964"/>
      </w:tblGrid>
      <w:tr w14:paraId="4437570F">
        <w:tblPrEx>
          <w:tblCellMar>
            <w:top w:w="0" w:type="dxa"/>
            <w:left w:w="108" w:type="dxa"/>
            <w:bottom w:w="0" w:type="dxa"/>
            <w:right w:w="108" w:type="dxa"/>
          </w:tblCellMar>
        </w:tblPrEx>
        <w:trPr>
          <w:trHeight w:val="604" w:hRule="atLeast"/>
          <w:tblHeader/>
          <w:jc w:val="center"/>
        </w:trPr>
        <w:tc>
          <w:tcPr>
            <w:tcW w:w="1046" w:type="dxa"/>
            <w:tcBorders>
              <w:top w:val="single" w:color="auto" w:sz="4" w:space="0"/>
              <w:left w:val="single" w:color="auto" w:sz="4" w:space="0"/>
              <w:bottom w:val="single" w:color="auto" w:sz="4" w:space="0"/>
              <w:right w:val="single" w:color="auto" w:sz="4" w:space="0"/>
            </w:tcBorders>
            <w:vAlign w:val="center"/>
          </w:tcPr>
          <w:p w14:paraId="7AEDC2B1">
            <w:pPr>
              <w:adjustRightInd w:val="0"/>
              <w:snapToGrid w:val="0"/>
              <w:spacing w:before="24" w:beforeLines="10" w:after="24" w:afterLines="10" w:line="360" w:lineRule="auto"/>
              <w:ind w:left="22" w:leftChars="10" w:right="22" w:rightChars="10"/>
              <w:jc w:val="center"/>
              <w:textAlignment w:val="baseline"/>
              <w:rPr>
                <w:rFonts w:ascii="宋体" w:hAnsi="宋体" w:cs="宋体"/>
                <w:b/>
                <w:bCs/>
                <w:kern w:val="2"/>
                <w:sz w:val="24"/>
                <w:szCs w:val="24"/>
              </w:rPr>
            </w:pPr>
            <w:r>
              <w:rPr>
                <w:rFonts w:hint="eastAsia" w:ascii="宋体" w:hAnsi="宋体" w:cs="宋体"/>
                <w:b/>
                <w:bCs/>
                <w:sz w:val="24"/>
                <w:szCs w:val="24"/>
              </w:rPr>
              <w:t>条款号</w:t>
            </w:r>
          </w:p>
        </w:tc>
        <w:tc>
          <w:tcPr>
            <w:tcW w:w="2068" w:type="dxa"/>
            <w:tcBorders>
              <w:top w:val="single" w:color="auto" w:sz="4" w:space="0"/>
              <w:left w:val="nil"/>
              <w:bottom w:val="single" w:color="auto" w:sz="4" w:space="0"/>
              <w:right w:val="single" w:color="auto" w:sz="4" w:space="0"/>
            </w:tcBorders>
            <w:vAlign w:val="center"/>
          </w:tcPr>
          <w:p w14:paraId="3D1C5335">
            <w:pPr>
              <w:adjustRightInd w:val="0"/>
              <w:snapToGrid w:val="0"/>
              <w:spacing w:before="24" w:beforeLines="10" w:after="24" w:afterLines="10" w:line="360" w:lineRule="auto"/>
              <w:ind w:left="22" w:leftChars="10" w:right="22" w:rightChars="10"/>
              <w:jc w:val="center"/>
              <w:textAlignment w:val="baseline"/>
              <w:rPr>
                <w:rFonts w:ascii="宋体" w:hAnsi="宋体" w:cs="宋体"/>
                <w:b/>
                <w:bCs/>
                <w:kern w:val="2"/>
                <w:sz w:val="24"/>
                <w:szCs w:val="24"/>
              </w:rPr>
            </w:pPr>
            <w:r>
              <w:rPr>
                <w:rFonts w:hint="eastAsia" w:ascii="宋体" w:hAnsi="宋体" w:cs="宋体"/>
                <w:b/>
                <w:bCs/>
                <w:sz w:val="24"/>
                <w:szCs w:val="24"/>
              </w:rPr>
              <w:t>条款名称</w:t>
            </w:r>
          </w:p>
        </w:tc>
        <w:tc>
          <w:tcPr>
            <w:tcW w:w="6964" w:type="dxa"/>
            <w:tcBorders>
              <w:top w:val="single" w:color="auto" w:sz="4" w:space="0"/>
              <w:left w:val="nil"/>
              <w:bottom w:val="single" w:color="auto" w:sz="4" w:space="0"/>
              <w:right w:val="single" w:color="auto" w:sz="4" w:space="0"/>
            </w:tcBorders>
            <w:vAlign w:val="center"/>
          </w:tcPr>
          <w:p w14:paraId="0D5548C2">
            <w:pPr>
              <w:adjustRightInd w:val="0"/>
              <w:snapToGrid w:val="0"/>
              <w:spacing w:before="24" w:beforeLines="10" w:after="24" w:afterLines="10" w:line="360" w:lineRule="auto"/>
              <w:ind w:left="22" w:leftChars="10" w:right="22" w:rightChars="10"/>
              <w:jc w:val="center"/>
              <w:textAlignment w:val="baseline"/>
              <w:rPr>
                <w:rFonts w:ascii="宋体" w:hAnsi="宋体" w:cs="宋体"/>
                <w:b/>
                <w:bCs/>
                <w:kern w:val="2"/>
                <w:sz w:val="24"/>
                <w:szCs w:val="24"/>
              </w:rPr>
            </w:pPr>
            <w:r>
              <w:rPr>
                <w:rFonts w:hint="eastAsia" w:ascii="宋体" w:hAnsi="宋体" w:cs="宋体"/>
                <w:b/>
                <w:bCs/>
                <w:sz w:val="24"/>
                <w:szCs w:val="24"/>
              </w:rPr>
              <w:t>编列内容</w:t>
            </w:r>
          </w:p>
        </w:tc>
      </w:tr>
      <w:tr w14:paraId="68E8EADC">
        <w:tblPrEx>
          <w:tblCellMar>
            <w:top w:w="0" w:type="dxa"/>
            <w:left w:w="108" w:type="dxa"/>
            <w:bottom w:w="0" w:type="dxa"/>
            <w:right w:w="108" w:type="dxa"/>
          </w:tblCellMar>
        </w:tblPrEx>
        <w:trPr>
          <w:trHeight w:val="1826"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527E727">
            <w:pPr>
              <w:adjustRightInd w:val="0"/>
              <w:snapToGrid w:val="0"/>
              <w:spacing w:before="24" w:beforeLines="10" w:after="24" w:afterLines="10" w:line="360" w:lineRule="auto"/>
              <w:ind w:left="22" w:leftChars="10" w:right="22" w:rightChars="10"/>
              <w:textAlignment w:val="baseline"/>
              <w:rPr>
                <w:rFonts w:hint="eastAsia" w:ascii="宋体" w:hAnsi="宋体" w:eastAsia="宋体" w:cs="宋体"/>
                <w:kern w:val="2"/>
                <w:sz w:val="24"/>
                <w:szCs w:val="24"/>
                <w:lang w:eastAsia="zh-CN"/>
              </w:rPr>
            </w:pPr>
            <w:r>
              <w:rPr>
                <w:rFonts w:hint="eastAsia" w:ascii="宋体" w:hAnsi="宋体" w:cs="宋体"/>
                <w:sz w:val="24"/>
                <w:szCs w:val="24"/>
                <w:lang w:val="en-US" w:eastAsia="zh-CN"/>
              </w:rPr>
              <w:t>1</w:t>
            </w:r>
          </w:p>
        </w:tc>
        <w:tc>
          <w:tcPr>
            <w:tcW w:w="2068" w:type="dxa"/>
            <w:tcBorders>
              <w:top w:val="single" w:color="auto" w:sz="4" w:space="0"/>
              <w:left w:val="nil"/>
              <w:bottom w:val="single" w:color="auto" w:sz="4" w:space="0"/>
              <w:right w:val="single" w:color="auto" w:sz="4" w:space="0"/>
            </w:tcBorders>
            <w:vAlign w:val="center"/>
          </w:tcPr>
          <w:p w14:paraId="1B98370C">
            <w:pPr>
              <w:spacing w:line="440" w:lineRule="exact"/>
              <w:jc w:val="center"/>
              <w:rPr>
                <w:rFonts w:hint="eastAsia" w:ascii="宋体" w:hAnsi="宋体" w:cs="宋体"/>
                <w:sz w:val="24"/>
                <w:szCs w:val="24"/>
                <w:lang w:eastAsia="zh-CN"/>
              </w:rPr>
            </w:pPr>
            <w:r>
              <w:rPr>
                <w:rFonts w:hint="eastAsia" w:ascii="宋体" w:hAnsi="宋体" w:cs="宋体"/>
                <w:sz w:val="24"/>
                <w:szCs w:val="24"/>
                <w:lang w:eastAsia="zh-CN"/>
              </w:rPr>
              <w:t>采购人</w:t>
            </w:r>
          </w:p>
        </w:tc>
        <w:tc>
          <w:tcPr>
            <w:tcW w:w="6964" w:type="dxa"/>
            <w:tcBorders>
              <w:top w:val="single" w:color="auto" w:sz="4" w:space="0"/>
              <w:left w:val="nil"/>
              <w:bottom w:val="single" w:color="auto" w:sz="4" w:space="0"/>
              <w:right w:val="single" w:color="auto" w:sz="4" w:space="0"/>
            </w:tcBorders>
            <w:vAlign w:val="center"/>
          </w:tcPr>
          <w:p w14:paraId="2C3F609F">
            <w:pPr>
              <w:spacing w:line="440" w:lineRule="exact"/>
              <w:jc w:val="both"/>
              <w:rPr>
                <w:rFonts w:hint="eastAsia" w:ascii="宋体" w:hAnsi="宋体" w:cs="宋体"/>
                <w:sz w:val="24"/>
                <w:szCs w:val="24"/>
                <w:lang w:eastAsia="zh-CN"/>
              </w:rPr>
            </w:pPr>
            <w:r>
              <w:rPr>
                <w:rFonts w:hint="eastAsia" w:ascii="宋体" w:hAnsi="宋体" w:cs="宋体"/>
                <w:sz w:val="24"/>
                <w:szCs w:val="24"/>
                <w:lang w:eastAsia="zh-CN"/>
              </w:rPr>
              <w:t>名称：焦作高新技术产业开发区城乡建设服务中心</w:t>
            </w:r>
          </w:p>
          <w:p w14:paraId="4A19A1BE">
            <w:pPr>
              <w:spacing w:line="440" w:lineRule="exact"/>
              <w:jc w:val="both"/>
              <w:rPr>
                <w:rFonts w:hint="eastAsia" w:ascii="宋体" w:hAnsi="宋体" w:cs="宋体"/>
                <w:sz w:val="24"/>
                <w:szCs w:val="24"/>
                <w:lang w:eastAsia="zh-CN"/>
              </w:rPr>
            </w:pPr>
            <w:r>
              <w:rPr>
                <w:rFonts w:hint="eastAsia" w:ascii="宋体" w:hAnsi="宋体" w:cs="宋体"/>
                <w:sz w:val="24"/>
                <w:szCs w:val="24"/>
                <w:lang w:eastAsia="zh-CN"/>
              </w:rPr>
              <w:t>地址：焦作市怀庆路305号</w:t>
            </w:r>
          </w:p>
          <w:p w14:paraId="186D009D">
            <w:pPr>
              <w:spacing w:line="440" w:lineRule="exact"/>
              <w:jc w:val="both"/>
              <w:rPr>
                <w:rFonts w:hint="eastAsia" w:ascii="宋体" w:hAnsi="宋体" w:cs="宋体"/>
                <w:sz w:val="24"/>
                <w:szCs w:val="24"/>
                <w:lang w:eastAsia="zh-CN"/>
              </w:rPr>
            </w:pPr>
            <w:r>
              <w:rPr>
                <w:rFonts w:hint="eastAsia" w:ascii="宋体" w:hAnsi="宋体" w:cs="宋体"/>
                <w:sz w:val="24"/>
                <w:szCs w:val="24"/>
                <w:lang w:eastAsia="zh-CN"/>
              </w:rPr>
              <w:t>联系人：尚先生</w:t>
            </w:r>
          </w:p>
          <w:p w14:paraId="6446704E">
            <w:pPr>
              <w:spacing w:line="440" w:lineRule="exact"/>
              <w:jc w:val="both"/>
              <w:rPr>
                <w:rFonts w:hint="eastAsia" w:ascii="宋体" w:hAnsi="宋体" w:cs="宋体"/>
                <w:sz w:val="24"/>
                <w:szCs w:val="24"/>
                <w:lang w:eastAsia="zh-CN"/>
              </w:rPr>
            </w:pPr>
            <w:r>
              <w:rPr>
                <w:rFonts w:hint="eastAsia" w:ascii="宋体" w:hAnsi="宋体" w:cs="宋体"/>
                <w:sz w:val="24"/>
                <w:szCs w:val="24"/>
                <w:lang w:eastAsia="zh-CN"/>
              </w:rPr>
              <w:t>联系方式：0391-3970005</w:t>
            </w:r>
          </w:p>
        </w:tc>
      </w:tr>
      <w:tr w14:paraId="0720A2A5">
        <w:tblPrEx>
          <w:tblCellMar>
            <w:top w:w="0" w:type="dxa"/>
            <w:left w:w="108" w:type="dxa"/>
            <w:bottom w:w="0" w:type="dxa"/>
            <w:right w:w="108" w:type="dxa"/>
          </w:tblCellMar>
        </w:tblPrEx>
        <w:trPr>
          <w:trHeight w:val="2050"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4894B9E8">
            <w:pPr>
              <w:adjustRightInd w:val="0"/>
              <w:snapToGrid w:val="0"/>
              <w:spacing w:before="24" w:beforeLines="10" w:after="24" w:afterLines="10" w:line="360" w:lineRule="auto"/>
              <w:ind w:left="22" w:leftChars="10" w:right="22" w:rightChars="10"/>
              <w:textAlignment w:val="baseline"/>
              <w:rPr>
                <w:rFonts w:hint="eastAsia" w:ascii="宋体" w:hAnsi="宋体" w:eastAsia="宋体" w:cs="宋体"/>
                <w:kern w:val="2"/>
                <w:sz w:val="24"/>
                <w:szCs w:val="24"/>
                <w:lang w:eastAsia="zh-CN"/>
              </w:rPr>
            </w:pPr>
            <w:r>
              <w:rPr>
                <w:rFonts w:hint="eastAsia" w:ascii="宋体" w:hAnsi="宋体" w:cs="宋体"/>
                <w:sz w:val="24"/>
                <w:szCs w:val="24"/>
                <w:lang w:val="en-US" w:eastAsia="zh-CN"/>
              </w:rPr>
              <w:t>2</w:t>
            </w:r>
          </w:p>
        </w:tc>
        <w:tc>
          <w:tcPr>
            <w:tcW w:w="2068" w:type="dxa"/>
            <w:tcBorders>
              <w:top w:val="single" w:color="auto" w:sz="4" w:space="0"/>
              <w:left w:val="nil"/>
              <w:bottom w:val="single" w:color="auto" w:sz="4" w:space="0"/>
              <w:right w:val="single" w:color="auto" w:sz="4" w:space="0"/>
            </w:tcBorders>
            <w:vAlign w:val="center"/>
          </w:tcPr>
          <w:p w14:paraId="209CA531">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rPr>
              <w:t>采购代理机构</w:t>
            </w:r>
          </w:p>
        </w:tc>
        <w:tc>
          <w:tcPr>
            <w:tcW w:w="6964" w:type="dxa"/>
            <w:tcBorders>
              <w:top w:val="single" w:color="auto" w:sz="4" w:space="0"/>
              <w:left w:val="nil"/>
              <w:bottom w:val="single" w:color="auto" w:sz="4" w:space="0"/>
              <w:right w:val="single" w:color="auto" w:sz="4" w:space="0"/>
            </w:tcBorders>
            <w:vAlign w:val="center"/>
          </w:tcPr>
          <w:p w14:paraId="48858066">
            <w:pPr>
              <w:spacing w:line="44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名称：河南惠德工程咨询有限公司</w:t>
            </w:r>
          </w:p>
          <w:p w14:paraId="69A43FBA">
            <w:pPr>
              <w:spacing w:line="44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地址：焦作市山阳区太极体育中心连廊42号</w:t>
            </w:r>
          </w:p>
          <w:p w14:paraId="0F60AF37">
            <w:pPr>
              <w:spacing w:line="440" w:lineRule="exact"/>
              <w:jc w:val="both"/>
              <w:rPr>
                <w:rFonts w:hint="eastAsia" w:ascii="宋体" w:hAnsi="宋体" w:cs="宋体"/>
                <w:sz w:val="24"/>
                <w:szCs w:val="24"/>
                <w:lang w:val="en-US" w:eastAsia="zh-CN"/>
              </w:rPr>
            </w:pPr>
            <w:r>
              <w:rPr>
                <w:rFonts w:hint="eastAsia" w:ascii="宋体" w:hAnsi="宋体" w:cs="宋体"/>
                <w:sz w:val="24"/>
                <w:szCs w:val="24"/>
                <w:lang w:val="en-US" w:eastAsia="zh-CN"/>
              </w:rPr>
              <w:t>联系人：武先生</w:t>
            </w:r>
          </w:p>
          <w:p w14:paraId="3D6DD1E1">
            <w:pPr>
              <w:spacing w:line="440" w:lineRule="exact"/>
              <w:jc w:val="both"/>
              <w:rPr>
                <w:lang w:eastAsia="zh-CN"/>
              </w:rPr>
            </w:pPr>
            <w:r>
              <w:rPr>
                <w:rFonts w:hint="eastAsia" w:ascii="宋体" w:hAnsi="宋体" w:cs="宋体"/>
                <w:sz w:val="24"/>
                <w:szCs w:val="24"/>
                <w:lang w:val="en-US" w:eastAsia="zh-CN"/>
              </w:rPr>
              <w:t>联系方式：16639161769</w:t>
            </w:r>
          </w:p>
        </w:tc>
      </w:tr>
      <w:tr w14:paraId="2306395B">
        <w:tblPrEx>
          <w:tblCellMar>
            <w:top w:w="0" w:type="dxa"/>
            <w:left w:w="108" w:type="dxa"/>
            <w:bottom w:w="0" w:type="dxa"/>
            <w:right w:w="108" w:type="dxa"/>
          </w:tblCellMar>
        </w:tblPrEx>
        <w:trPr>
          <w:trHeight w:val="1221"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2931BEEA">
            <w:pPr>
              <w:tabs>
                <w:tab w:val="left" w:pos="641"/>
              </w:tabs>
              <w:adjustRightInd w:val="0"/>
              <w:snapToGrid w:val="0"/>
              <w:spacing w:before="24" w:beforeLines="10" w:after="24" w:afterLines="10" w:line="360" w:lineRule="auto"/>
              <w:ind w:left="22" w:leftChars="10" w:right="22" w:rightChars="10"/>
              <w:rPr>
                <w:rFonts w:ascii="宋体" w:hAnsi="宋体" w:cs="宋体"/>
                <w:sz w:val="24"/>
                <w:szCs w:val="24"/>
              </w:rPr>
            </w:pPr>
            <w:r>
              <w:rPr>
                <w:rFonts w:hint="eastAsia" w:ascii="宋体" w:hAnsi="宋体" w:cs="宋体"/>
                <w:sz w:val="24"/>
                <w:szCs w:val="24"/>
                <w:lang w:val="en-US" w:eastAsia="zh-CN"/>
              </w:rPr>
              <w:t>3</w:t>
            </w:r>
          </w:p>
        </w:tc>
        <w:tc>
          <w:tcPr>
            <w:tcW w:w="2068" w:type="dxa"/>
            <w:tcBorders>
              <w:top w:val="single" w:color="auto" w:sz="4" w:space="0"/>
              <w:left w:val="nil"/>
              <w:bottom w:val="single" w:color="auto" w:sz="4" w:space="0"/>
              <w:right w:val="single" w:color="auto" w:sz="4" w:space="0"/>
            </w:tcBorders>
            <w:vAlign w:val="center"/>
          </w:tcPr>
          <w:p w14:paraId="6F7E1444">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rPr>
            </w:pPr>
            <w:r>
              <w:rPr>
                <w:rFonts w:hint="eastAsia" w:ascii="宋体" w:hAnsi="宋体" w:cs="宋体"/>
                <w:sz w:val="24"/>
                <w:szCs w:val="24"/>
                <w:lang w:eastAsia="zh-CN"/>
              </w:rPr>
              <w:t>项目名称</w:t>
            </w:r>
          </w:p>
        </w:tc>
        <w:tc>
          <w:tcPr>
            <w:tcW w:w="6964" w:type="dxa"/>
            <w:tcBorders>
              <w:top w:val="single" w:color="auto" w:sz="4" w:space="0"/>
              <w:left w:val="nil"/>
              <w:bottom w:val="single" w:color="auto" w:sz="4" w:space="0"/>
              <w:right w:val="single" w:color="auto" w:sz="4" w:space="0"/>
            </w:tcBorders>
            <w:vAlign w:val="center"/>
          </w:tcPr>
          <w:p w14:paraId="043AEF6D">
            <w:pPr>
              <w:widowControl/>
              <w:spacing w:line="360" w:lineRule="auto"/>
              <w:jc w:val="both"/>
              <w:rPr>
                <w:rFonts w:ascii="宋体" w:hAnsi="宋体" w:cs="宋体"/>
                <w:sz w:val="24"/>
                <w:szCs w:val="24"/>
                <w:lang w:eastAsia="zh-CN"/>
              </w:rPr>
            </w:pPr>
            <w:r>
              <w:rPr>
                <w:rFonts w:hint="eastAsia" w:ascii="宋体" w:hAnsi="宋体" w:cs="宋体"/>
                <w:sz w:val="24"/>
                <w:szCs w:val="24"/>
                <w:lang w:eastAsia="zh-CN"/>
              </w:rPr>
              <w:t>焦作高新技术产业开发区城乡建设服务中心建设工程施工图设计文件审查机构招标项目</w:t>
            </w:r>
          </w:p>
        </w:tc>
      </w:tr>
      <w:tr w14:paraId="0BBF0001">
        <w:tblPrEx>
          <w:tblCellMar>
            <w:top w:w="0" w:type="dxa"/>
            <w:left w:w="108" w:type="dxa"/>
            <w:bottom w:w="0" w:type="dxa"/>
            <w:right w:w="108" w:type="dxa"/>
          </w:tblCellMar>
        </w:tblPrEx>
        <w:trPr>
          <w:trHeight w:val="819"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2298F22E">
            <w:pPr>
              <w:tabs>
                <w:tab w:val="left" w:pos="641"/>
              </w:tabs>
              <w:adjustRightInd w:val="0"/>
              <w:snapToGrid w:val="0"/>
              <w:spacing w:before="24" w:beforeLines="10" w:after="24" w:afterLines="10" w:line="360" w:lineRule="auto"/>
              <w:ind w:left="22" w:leftChars="10" w:right="22" w:rightChars="10"/>
              <w:rPr>
                <w:rFonts w:ascii="宋体" w:hAnsi="宋体" w:cs="宋体"/>
                <w:sz w:val="24"/>
                <w:szCs w:val="24"/>
              </w:rPr>
            </w:pPr>
            <w:r>
              <w:rPr>
                <w:rFonts w:hint="eastAsia" w:ascii="宋体" w:hAnsi="宋体" w:cs="宋体"/>
                <w:sz w:val="24"/>
                <w:szCs w:val="24"/>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5F55B600">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rPr>
            </w:pPr>
            <w:r>
              <w:rPr>
                <w:rFonts w:hint="eastAsia" w:ascii="宋体" w:hAnsi="宋体" w:cs="宋体"/>
                <w:sz w:val="24"/>
                <w:szCs w:val="24"/>
                <w:lang w:eastAsia="zh-CN"/>
              </w:rPr>
              <w:t>采购方式</w:t>
            </w:r>
          </w:p>
        </w:tc>
        <w:tc>
          <w:tcPr>
            <w:tcW w:w="6964" w:type="dxa"/>
            <w:tcBorders>
              <w:top w:val="single" w:color="auto" w:sz="4" w:space="0"/>
              <w:left w:val="nil"/>
              <w:bottom w:val="single" w:color="auto" w:sz="4" w:space="0"/>
              <w:right w:val="single" w:color="auto" w:sz="4" w:space="0"/>
            </w:tcBorders>
            <w:vAlign w:val="center"/>
          </w:tcPr>
          <w:p w14:paraId="6CF01EAF">
            <w:pPr>
              <w:widowControl/>
              <w:spacing w:line="360" w:lineRule="auto"/>
              <w:jc w:val="both"/>
              <w:rPr>
                <w:rFonts w:ascii="宋体" w:hAnsi="宋体" w:cs="宋体"/>
                <w:sz w:val="24"/>
                <w:szCs w:val="24"/>
                <w:lang w:eastAsia="zh-CN"/>
              </w:rPr>
            </w:pPr>
            <w:r>
              <w:rPr>
                <w:rFonts w:hint="eastAsia" w:ascii="宋体" w:hAnsi="宋体" w:cs="宋体"/>
                <w:sz w:val="24"/>
                <w:szCs w:val="24"/>
                <w:lang w:eastAsia="zh-CN"/>
              </w:rPr>
              <w:t>公开招标</w:t>
            </w:r>
          </w:p>
        </w:tc>
      </w:tr>
      <w:tr w14:paraId="4B26CA28">
        <w:tblPrEx>
          <w:tblCellMar>
            <w:top w:w="0" w:type="dxa"/>
            <w:left w:w="108" w:type="dxa"/>
            <w:bottom w:w="0" w:type="dxa"/>
            <w:right w:w="108" w:type="dxa"/>
          </w:tblCellMar>
        </w:tblPrEx>
        <w:trPr>
          <w:trHeight w:val="4562"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35F49B8">
            <w:pPr>
              <w:tabs>
                <w:tab w:val="left" w:pos="641"/>
              </w:tabs>
              <w:adjustRightInd w:val="0"/>
              <w:snapToGrid w:val="0"/>
              <w:spacing w:before="24" w:beforeLines="10" w:after="24" w:afterLines="10" w:line="360" w:lineRule="auto"/>
              <w:ind w:left="22" w:leftChars="10" w:right="22" w:rightChars="10"/>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163E8B65">
            <w:pPr>
              <w:spacing w:before="75" w:line="361" w:lineRule="auto"/>
              <w:ind w:right="18"/>
              <w:jc w:val="center"/>
              <w:rPr>
                <w:rFonts w:ascii="宋体" w:hAnsi="宋体" w:eastAsia="宋体" w:cs="宋体"/>
                <w:sz w:val="24"/>
                <w:szCs w:val="24"/>
              </w:rPr>
            </w:pPr>
            <w:r>
              <w:rPr>
                <w:rFonts w:ascii="宋体" w:hAnsi="宋体" w:eastAsia="宋体" w:cs="宋体"/>
                <w:spacing w:val="11"/>
                <w:sz w:val="24"/>
                <w:szCs w:val="24"/>
              </w:rPr>
              <w:t>采</w:t>
            </w:r>
            <w:r>
              <w:rPr>
                <w:rFonts w:ascii="宋体" w:hAnsi="宋体" w:eastAsia="宋体" w:cs="宋体"/>
                <w:spacing w:val="8"/>
                <w:sz w:val="24"/>
                <w:szCs w:val="24"/>
              </w:rPr>
              <w:t>购预算金额</w:t>
            </w:r>
          </w:p>
          <w:p w14:paraId="5440F224">
            <w:pPr>
              <w:spacing w:before="75" w:line="361" w:lineRule="auto"/>
              <w:ind w:right="18" w:rightChars="0"/>
              <w:jc w:val="both"/>
              <w:rPr>
                <w:rFonts w:hint="eastAsia" w:ascii="宋体" w:hAnsi="宋体" w:cs="宋体"/>
                <w:sz w:val="24"/>
                <w:szCs w:val="24"/>
                <w:lang w:eastAsia="zh-CN"/>
              </w:rPr>
            </w:pPr>
          </w:p>
        </w:tc>
        <w:tc>
          <w:tcPr>
            <w:tcW w:w="6964" w:type="dxa"/>
            <w:tcBorders>
              <w:top w:val="single" w:color="auto" w:sz="4" w:space="0"/>
              <w:left w:val="nil"/>
              <w:bottom w:val="single" w:color="auto" w:sz="4" w:space="0"/>
              <w:right w:val="single" w:color="auto" w:sz="4" w:space="0"/>
            </w:tcBorders>
            <w:vAlign w:val="center"/>
          </w:tcPr>
          <w:p w14:paraId="181ED61B">
            <w:pPr>
              <w:numPr>
                <w:ilvl w:val="0"/>
                <w:numId w:val="3"/>
              </w:numPr>
              <w:spacing w:before="1" w:line="360" w:lineRule="auto"/>
              <w:jc w:val="both"/>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cs="宋体"/>
                <w:sz w:val="24"/>
                <w:szCs w:val="24"/>
                <w:lang w:val="en-US" w:eastAsia="zh-CN"/>
              </w:rPr>
              <w:t>250万元/年，服务期2年，共500万元</w:t>
            </w:r>
          </w:p>
          <w:p w14:paraId="27201163">
            <w:pPr>
              <w:numPr>
                <w:ilvl w:val="0"/>
                <w:numId w:val="0"/>
              </w:numPr>
              <w:spacing w:before="1" w:line="360" w:lineRule="auto"/>
              <w:jc w:val="both"/>
              <w:rPr>
                <w:rFonts w:hint="eastAsia" w:ascii="宋体" w:hAnsi="宋体" w:cs="宋体"/>
                <w:sz w:val="24"/>
                <w:szCs w:val="24"/>
                <w:lang w:eastAsia="zh-CN"/>
              </w:rPr>
            </w:pPr>
            <w:r>
              <w:rPr>
                <w:rFonts w:hint="eastAsia" w:ascii="宋体" w:hAnsi="宋体" w:cs="宋体"/>
                <w:sz w:val="24"/>
                <w:szCs w:val="24"/>
                <w:lang w:eastAsia="zh-CN"/>
              </w:rPr>
              <w:t>其中：</w:t>
            </w:r>
          </w:p>
          <w:p w14:paraId="256B40C0">
            <w:pPr>
              <w:numPr>
                <w:ilvl w:val="0"/>
                <w:numId w:val="0"/>
              </w:numPr>
              <w:spacing w:before="1"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一包</w:t>
            </w:r>
            <w:r>
              <w:rPr>
                <w:rFonts w:hint="eastAsia" w:ascii="宋体" w:hAnsi="宋体" w:cs="宋体"/>
                <w:sz w:val="24"/>
                <w:szCs w:val="24"/>
                <w:highlight w:val="none"/>
                <w:lang w:val="en-US" w:eastAsia="zh-CN"/>
              </w:rPr>
              <w:t>900000</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/年</w:t>
            </w:r>
            <w:r>
              <w:rPr>
                <w:rFonts w:hint="eastAsia" w:ascii="宋体" w:hAnsi="宋体" w:eastAsia="宋体" w:cs="宋体"/>
                <w:sz w:val="24"/>
                <w:szCs w:val="24"/>
                <w:highlight w:val="none"/>
              </w:rPr>
              <w:t>；</w:t>
            </w:r>
          </w:p>
          <w:p w14:paraId="285EF59F">
            <w:pPr>
              <w:numPr>
                <w:ilvl w:val="0"/>
                <w:numId w:val="0"/>
              </w:numPr>
              <w:spacing w:before="1"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二包</w:t>
            </w:r>
            <w:r>
              <w:rPr>
                <w:rFonts w:hint="eastAsia" w:ascii="宋体" w:hAnsi="宋体" w:cs="宋体"/>
                <w:sz w:val="24"/>
                <w:szCs w:val="24"/>
                <w:highlight w:val="none"/>
                <w:lang w:val="en-US" w:eastAsia="zh-CN"/>
              </w:rPr>
              <w:t>800000</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/年</w:t>
            </w:r>
            <w:r>
              <w:rPr>
                <w:rFonts w:hint="eastAsia" w:ascii="宋体" w:hAnsi="宋体" w:eastAsia="宋体" w:cs="宋体"/>
                <w:sz w:val="24"/>
                <w:szCs w:val="24"/>
                <w:highlight w:val="none"/>
              </w:rPr>
              <w:t>；</w:t>
            </w:r>
          </w:p>
          <w:p w14:paraId="45148595">
            <w:pPr>
              <w:numPr>
                <w:ilvl w:val="0"/>
                <w:numId w:val="0"/>
              </w:numPr>
              <w:spacing w:before="1"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三包</w:t>
            </w:r>
            <w:r>
              <w:rPr>
                <w:rFonts w:hint="eastAsia" w:ascii="宋体" w:hAnsi="宋体" w:cs="宋体"/>
                <w:sz w:val="24"/>
                <w:szCs w:val="24"/>
                <w:highlight w:val="none"/>
                <w:lang w:val="en-US" w:eastAsia="zh-CN"/>
              </w:rPr>
              <w:t>800000</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/年</w:t>
            </w:r>
            <w:r>
              <w:rPr>
                <w:rFonts w:hint="eastAsia" w:ascii="宋体" w:hAnsi="宋体" w:cs="宋体"/>
                <w:sz w:val="24"/>
                <w:szCs w:val="24"/>
                <w:highlight w:val="none"/>
                <w:lang w:eastAsia="zh-CN"/>
              </w:rPr>
              <w:t>；</w:t>
            </w:r>
          </w:p>
          <w:p w14:paraId="3E97A510">
            <w:pPr>
              <w:spacing w:before="1" w:line="360" w:lineRule="auto"/>
              <w:jc w:val="both"/>
              <w:rPr>
                <w:rFonts w:hint="eastAsia" w:ascii="宋体" w:hAnsi="宋体" w:eastAsia="宋体" w:cs="宋体"/>
                <w:sz w:val="24"/>
                <w:szCs w:val="24"/>
                <w:lang w:eastAsia="zh-CN"/>
              </w:rPr>
            </w:pPr>
            <w:r>
              <w:rPr>
                <w:rFonts w:hint="eastAsia" w:ascii="宋体" w:hAnsi="宋体" w:eastAsia="宋体" w:cs="宋体"/>
                <w:sz w:val="24"/>
                <w:szCs w:val="24"/>
                <w:highlight w:val="none"/>
              </w:rPr>
              <w:t>2.因具体项目任务未确定，招标公告载明的项目总预算金额及各包段的预算金额为初步估算金额，最终的服务费用以实际发生金额为准。房屋建筑按建筑面积、市政工程按工程概（预）算金额乘以中标人报价费率，以《河南省施工图设计文件审查结算标准》为基数</w:t>
            </w:r>
            <w:r>
              <w:rPr>
                <w:rFonts w:hint="eastAsia" w:ascii="宋体" w:hAnsi="宋体" w:cs="宋体"/>
                <w:sz w:val="24"/>
                <w:szCs w:val="24"/>
                <w:highlight w:val="none"/>
                <w:lang w:eastAsia="zh-CN"/>
              </w:rPr>
              <w:t>。</w:t>
            </w:r>
          </w:p>
        </w:tc>
      </w:tr>
      <w:tr w14:paraId="7F6B2D68">
        <w:tblPrEx>
          <w:tblCellMar>
            <w:top w:w="0" w:type="dxa"/>
            <w:left w:w="108" w:type="dxa"/>
            <w:bottom w:w="0" w:type="dxa"/>
            <w:right w:w="108" w:type="dxa"/>
          </w:tblCellMar>
        </w:tblPrEx>
        <w:trPr>
          <w:trHeight w:val="89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F34CF40">
            <w:pPr>
              <w:tabs>
                <w:tab w:val="left" w:pos="641"/>
              </w:tabs>
              <w:adjustRightInd w:val="0"/>
              <w:snapToGrid w:val="0"/>
              <w:spacing w:before="24" w:beforeLines="10" w:after="24" w:afterLines="10" w:line="360" w:lineRule="auto"/>
              <w:ind w:left="22" w:leftChars="10" w:right="22" w:rightChars="10"/>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2068" w:type="dxa"/>
            <w:tcBorders>
              <w:top w:val="single" w:color="auto" w:sz="4" w:space="0"/>
              <w:left w:val="nil"/>
              <w:bottom w:val="single" w:color="auto" w:sz="4" w:space="0"/>
              <w:right w:val="single" w:color="auto" w:sz="4" w:space="0"/>
            </w:tcBorders>
            <w:vAlign w:val="center"/>
          </w:tcPr>
          <w:p w14:paraId="57EB51B8">
            <w:pPr>
              <w:adjustRightInd w:val="0"/>
              <w:snapToGrid w:val="0"/>
              <w:spacing w:before="24" w:beforeLines="10" w:after="24" w:afterLines="10" w:line="360" w:lineRule="auto"/>
              <w:ind w:left="22" w:leftChars="10" w:right="22" w:rightChars="10"/>
              <w:jc w:val="center"/>
              <w:textAlignment w:val="baseline"/>
              <w:rPr>
                <w:rFonts w:hint="eastAsia" w:ascii="宋体" w:hAnsi="宋体" w:cs="宋体"/>
                <w:sz w:val="24"/>
                <w:szCs w:val="24"/>
                <w:lang w:eastAsia="zh-CN"/>
              </w:rPr>
            </w:pPr>
            <w:r>
              <w:rPr>
                <w:rFonts w:hint="eastAsia" w:ascii="宋体" w:hAnsi="宋体" w:cs="宋体"/>
                <w:kern w:val="2"/>
                <w:sz w:val="24"/>
                <w:szCs w:val="24"/>
                <w:lang w:eastAsia="zh-CN"/>
              </w:rPr>
              <w:t>投标保证金</w:t>
            </w:r>
          </w:p>
        </w:tc>
        <w:tc>
          <w:tcPr>
            <w:tcW w:w="6964" w:type="dxa"/>
            <w:tcBorders>
              <w:top w:val="single" w:color="auto" w:sz="4" w:space="0"/>
              <w:left w:val="nil"/>
              <w:bottom w:val="single" w:color="auto" w:sz="4" w:space="0"/>
              <w:right w:val="single" w:color="auto" w:sz="4" w:space="0"/>
            </w:tcBorders>
            <w:vAlign w:val="center"/>
          </w:tcPr>
          <w:p w14:paraId="1C150C07">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hint="eastAsia" w:ascii="宋体" w:hAnsi="宋体" w:cs="宋体"/>
                <w:sz w:val="24"/>
                <w:szCs w:val="24"/>
                <w:lang w:eastAsia="zh-CN"/>
              </w:rPr>
            </w:pPr>
            <w:r>
              <w:rPr>
                <w:rFonts w:hint="eastAsia" w:ascii="宋体" w:hAnsi="宋体" w:cs="宋体"/>
                <w:sz w:val="24"/>
                <w:szCs w:val="24"/>
                <w:lang w:eastAsia="zh-CN"/>
              </w:rPr>
              <w:t>本项目不收取投标保证金</w:t>
            </w:r>
          </w:p>
        </w:tc>
      </w:tr>
      <w:tr w14:paraId="30FEF790">
        <w:tblPrEx>
          <w:tblCellMar>
            <w:top w:w="0" w:type="dxa"/>
            <w:left w:w="108" w:type="dxa"/>
            <w:bottom w:w="0" w:type="dxa"/>
            <w:right w:w="108" w:type="dxa"/>
          </w:tblCellMar>
        </w:tblPrEx>
        <w:trPr>
          <w:trHeight w:val="90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749F26CF">
            <w:pPr>
              <w:tabs>
                <w:tab w:val="left" w:pos="641"/>
              </w:tabs>
              <w:adjustRightInd w:val="0"/>
              <w:snapToGrid w:val="0"/>
              <w:spacing w:before="24" w:beforeLines="10" w:after="24" w:afterLines="10" w:line="360" w:lineRule="auto"/>
              <w:ind w:left="22" w:leftChars="10" w:right="22" w:rightChars="10"/>
              <w:rPr>
                <w:rFonts w:hint="default" w:ascii="宋体" w:hAnsi="宋体" w:cs="宋体"/>
                <w:sz w:val="24"/>
                <w:szCs w:val="24"/>
                <w:lang w:val="en-US"/>
              </w:rPr>
            </w:pPr>
            <w:r>
              <w:rPr>
                <w:rFonts w:hint="eastAsia" w:ascii="宋体" w:hAnsi="宋体" w:cs="宋体"/>
                <w:sz w:val="24"/>
                <w:szCs w:val="24"/>
                <w:lang w:val="en-US" w:eastAsia="zh-CN"/>
              </w:rPr>
              <w:t>7</w:t>
            </w:r>
          </w:p>
        </w:tc>
        <w:tc>
          <w:tcPr>
            <w:tcW w:w="2068" w:type="dxa"/>
            <w:tcBorders>
              <w:top w:val="single" w:color="auto" w:sz="4" w:space="0"/>
              <w:left w:val="nil"/>
              <w:bottom w:val="single" w:color="auto" w:sz="4" w:space="0"/>
              <w:right w:val="single" w:color="auto" w:sz="4" w:space="0"/>
            </w:tcBorders>
            <w:vAlign w:val="center"/>
          </w:tcPr>
          <w:p w14:paraId="55CEE502">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rPr>
            </w:pPr>
            <w:r>
              <w:rPr>
                <w:rFonts w:hint="eastAsia" w:ascii="宋体" w:hAnsi="宋体" w:cs="宋体"/>
                <w:sz w:val="24"/>
                <w:szCs w:val="24"/>
                <w:lang w:eastAsia="zh-CN"/>
              </w:rPr>
              <w:t>资金来源</w:t>
            </w:r>
          </w:p>
        </w:tc>
        <w:tc>
          <w:tcPr>
            <w:tcW w:w="6964" w:type="dxa"/>
            <w:tcBorders>
              <w:top w:val="single" w:color="auto" w:sz="4" w:space="0"/>
              <w:left w:val="nil"/>
              <w:bottom w:val="single" w:color="auto" w:sz="4" w:space="0"/>
              <w:right w:val="single" w:color="auto" w:sz="4" w:space="0"/>
            </w:tcBorders>
            <w:vAlign w:val="center"/>
          </w:tcPr>
          <w:p w14:paraId="180A7FE2">
            <w:pPr>
              <w:widowControl/>
              <w:spacing w:line="360" w:lineRule="auto"/>
              <w:jc w:val="both"/>
              <w:rPr>
                <w:rFonts w:ascii="宋体" w:hAnsi="宋体" w:cs="宋体"/>
                <w:sz w:val="24"/>
                <w:szCs w:val="24"/>
                <w:lang w:eastAsia="zh-CN"/>
              </w:rPr>
            </w:pPr>
            <w:r>
              <w:rPr>
                <w:rFonts w:hint="eastAsia" w:ascii="宋体" w:hAnsi="宋体" w:cs="宋体"/>
                <w:sz w:val="24"/>
                <w:szCs w:val="24"/>
                <w:lang w:eastAsia="zh-CN"/>
              </w:rPr>
              <w:t>财政资金</w:t>
            </w:r>
          </w:p>
        </w:tc>
      </w:tr>
      <w:tr w14:paraId="2A1635E4">
        <w:tblPrEx>
          <w:tblCellMar>
            <w:top w:w="0" w:type="dxa"/>
            <w:left w:w="108" w:type="dxa"/>
            <w:bottom w:w="0" w:type="dxa"/>
            <w:right w:w="108" w:type="dxa"/>
          </w:tblCellMar>
        </w:tblPrEx>
        <w:trPr>
          <w:trHeight w:val="71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DE8C86B">
            <w:pPr>
              <w:tabs>
                <w:tab w:val="left" w:pos="641"/>
              </w:tabs>
              <w:adjustRightInd w:val="0"/>
              <w:snapToGrid w:val="0"/>
              <w:spacing w:before="24" w:beforeLines="10" w:after="24" w:afterLines="10" w:line="360" w:lineRule="auto"/>
              <w:ind w:left="22" w:leftChars="10" w:right="22" w:rightChars="10"/>
              <w:rPr>
                <w:rFonts w:hint="eastAsia" w:ascii="宋体" w:hAnsi="宋体" w:cs="宋体"/>
                <w:sz w:val="24"/>
                <w:szCs w:val="24"/>
                <w:lang w:val="en-US" w:eastAsia="zh-CN"/>
              </w:rPr>
            </w:pPr>
          </w:p>
        </w:tc>
        <w:tc>
          <w:tcPr>
            <w:tcW w:w="2068" w:type="dxa"/>
            <w:tcBorders>
              <w:top w:val="single" w:color="auto" w:sz="4" w:space="0"/>
              <w:left w:val="nil"/>
              <w:bottom w:val="single" w:color="auto" w:sz="4" w:space="0"/>
              <w:right w:val="single" w:color="auto" w:sz="4" w:space="0"/>
            </w:tcBorders>
            <w:vAlign w:val="center"/>
          </w:tcPr>
          <w:p w14:paraId="414213AD">
            <w:pPr>
              <w:adjustRightInd w:val="0"/>
              <w:snapToGrid w:val="0"/>
              <w:spacing w:before="24" w:beforeLines="10" w:after="24" w:afterLines="10" w:line="360" w:lineRule="auto"/>
              <w:ind w:left="22" w:leftChars="10" w:right="22" w:rightChars="10"/>
              <w:jc w:val="center"/>
              <w:textAlignment w:val="baseline"/>
              <w:rPr>
                <w:rFonts w:hint="eastAsia" w:ascii="宋体" w:hAnsi="宋体" w:cs="宋体"/>
                <w:kern w:val="2"/>
                <w:sz w:val="24"/>
                <w:szCs w:val="24"/>
                <w:lang w:eastAsia="zh-CN"/>
              </w:rPr>
            </w:pPr>
            <w:r>
              <w:rPr>
                <w:rFonts w:hint="eastAsia" w:ascii="宋体" w:hAnsi="宋体" w:cs="宋体"/>
                <w:kern w:val="2"/>
                <w:sz w:val="24"/>
                <w:szCs w:val="24"/>
                <w:lang w:eastAsia="zh-CN"/>
              </w:rPr>
              <w:t>报价要求</w:t>
            </w:r>
          </w:p>
        </w:tc>
        <w:tc>
          <w:tcPr>
            <w:tcW w:w="6964" w:type="dxa"/>
            <w:tcBorders>
              <w:top w:val="single" w:color="auto" w:sz="4" w:space="0"/>
              <w:left w:val="nil"/>
              <w:bottom w:val="single" w:color="auto" w:sz="4" w:space="0"/>
              <w:right w:val="single" w:color="auto" w:sz="4" w:space="0"/>
            </w:tcBorders>
            <w:vAlign w:val="center"/>
          </w:tcPr>
          <w:p w14:paraId="31DA8CCB">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费率报价</w:t>
            </w:r>
          </w:p>
        </w:tc>
      </w:tr>
      <w:tr w14:paraId="5A2D068A">
        <w:tblPrEx>
          <w:tblCellMar>
            <w:top w:w="0" w:type="dxa"/>
            <w:left w:w="108" w:type="dxa"/>
            <w:bottom w:w="0" w:type="dxa"/>
            <w:right w:w="108" w:type="dxa"/>
          </w:tblCellMar>
        </w:tblPrEx>
        <w:trPr>
          <w:trHeight w:val="1957"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572ED53">
            <w:pPr>
              <w:tabs>
                <w:tab w:val="left" w:pos="641"/>
              </w:tabs>
              <w:adjustRightInd w:val="0"/>
              <w:snapToGrid w:val="0"/>
              <w:spacing w:before="24" w:beforeLines="10" w:after="24" w:afterLines="10" w:line="360" w:lineRule="auto"/>
              <w:ind w:left="22" w:leftChars="10" w:right="22" w:rightChars="10"/>
              <w:rPr>
                <w:rFonts w:ascii="宋体" w:hAnsi="宋体" w:cs="宋体"/>
                <w:sz w:val="24"/>
                <w:szCs w:val="24"/>
              </w:rPr>
            </w:pPr>
            <w:r>
              <w:rPr>
                <w:rFonts w:hint="eastAsia" w:ascii="宋体" w:hAnsi="宋体" w:cs="宋体"/>
                <w:sz w:val="24"/>
                <w:szCs w:val="24"/>
                <w:lang w:val="en-US" w:eastAsia="zh-CN"/>
              </w:rPr>
              <w:t>8</w:t>
            </w:r>
          </w:p>
        </w:tc>
        <w:tc>
          <w:tcPr>
            <w:tcW w:w="2068" w:type="dxa"/>
            <w:tcBorders>
              <w:top w:val="single" w:color="auto" w:sz="4" w:space="0"/>
              <w:left w:val="nil"/>
              <w:bottom w:val="single" w:color="auto" w:sz="4" w:space="0"/>
              <w:right w:val="single" w:color="auto" w:sz="4" w:space="0"/>
            </w:tcBorders>
            <w:vAlign w:val="center"/>
          </w:tcPr>
          <w:p w14:paraId="7D77BFCF">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lang w:eastAsia="zh-CN"/>
              </w:rPr>
            </w:pPr>
            <w:r>
              <w:rPr>
                <w:rFonts w:hint="eastAsia" w:ascii="宋体" w:hAnsi="宋体" w:cs="宋体"/>
                <w:kern w:val="2"/>
                <w:sz w:val="24"/>
                <w:szCs w:val="24"/>
                <w:lang w:eastAsia="zh-CN"/>
              </w:rPr>
              <w:t>采购内容</w:t>
            </w:r>
          </w:p>
        </w:tc>
        <w:tc>
          <w:tcPr>
            <w:tcW w:w="6964" w:type="dxa"/>
            <w:tcBorders>
              <w:top w:val="single" w:color="auto" w:sz="4" w:space="0"/>
              <w:left w:val="nil"/>
              <w:bottom w:val="single" w:color="auto" w:sz="4" w:space="0"/>
              <w:right w:val="single" w:color="auto" w:sz="4" w:space="0"/>
            </w:tcBorders>
            <w:vAlign w:val="center"/>
          </w:tcPr>
          <w:p w14:paraId="31B7407B">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.采购需求：</w:t>
            </w:r>
          </w:p>
          <w:p w14:paraId="693BC9CE">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一类项目施工图审查服务机构；</w:t>
            </w:r>
          </w:p>
          <w:p w14:paraId="5897E6E8">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二类</w:t>
            </w:r>
            <w:r>
              <w:rPr>
                <w:rFonts w:hint="eastAsia" w:ascii="宋体" w:hAnsi="宋体" w:cs="宋体"/>
                <w:sz w:val="24"/>
                <w:szCs w:val="24"/>
                <w:highlight w:val="none"/>
                <w:lang w:eastAsia="zh-CN"/>
              </w:rPr>
              <w:t>项目</w:t>
            </w:r>
            <w:r>
              <w:rPr>
                <w:rFonts w:hint="eastAsia" w:ascii="宋体" w:hAnsi="宋体" w:cs="宋体"/>
                <w:sz w:val="24"/>
                <w:szCs w:val="24"/>
                <w:highlight w:val="none"/>
              </w:rPr>
              <w:t>项目施工图审查服务机构；</w:t>
            </w:r>
          </w:p>
          <w:p w14:paraId="52266589">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三</w:t>
            </w:r>
            <w:r>
              <w:rPr>
                <w:rFonts w:hint="eastAsia" w:ascii="宋体" w:hAnsi="宋体" w:cs="宋体"/>
                <w:sz w:val="24"/>
                <w:szCs w:val="24"/>
                <w:highlight w:val="none"/>
              </w:rPr>
              <w:t>包：选定 1 家市政基础设施工程</w:t>
            </w:r>
            <w:r>
              <w:rPr>
                <w:rFonts w:hint="eastAsia" w:ascii="宋体" w:hAnsi="宋体" w:cs="宋体"/>
                <w:sz w:val="24"/>
                <w:szCs w:val="24"/>
                <w:highlight w:val="none"/>
                <w:lang w:eastAsia="zh-CN"/>
              </w:rPr>
              <w:t>一类</w:t>
            </w:r>
            <w:r>
              <w:rPr>
                <w:rFonts w:hint="eastAsia" w:ascii="宋体" w:hAnsi="宋体" w:cs="宋体"/>
                <w:sz w:val="24"/>
                <w:szCs w:val="24"/>
                <w:highlight w:val="none"/>
              </w:rPr>
              <w:t>项目施工图审查服务机构</w:t>
            </w:r>
            <w:r>
              <w:rPr>
                <w:rFonts w:hint="eastAsia" w:ascii="宋体" w:hAnsi="宋体" w:cs="宋体"/>
                <w:sz w:val="24"/>
                <w:szCs w:val="24"/>
                <w:highlight w:val="none"/>
                <w:lang w:eastAsia="zh-CN"/>
              </w:rPr>
              <w:t>。</w:t>
            </w:r>
          </w:p>
          <w:p w14:paraId="47067321">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highlight w:val="none"/>
              </w:rPr>
            </w:pPr>
            <w:r>
              <w:rPr>
                <w:rFonts w:hint="eastAsia"/>
                <w:highlight w:val="none"/>
                <w:lang w:val="en-US" w:eastAsia="zh-CN"/>
              </w:rPr>
              <w:t>2.</w:t>
            </w:r>
            <w:r>
              <w:rPr>
                <w:rFonts w:hint="eastAsia"/>
                <w:highlight w:val="none"/>
              </w:rPr>
              <w:t>招标范围：招标文件及招标文件所有补充内容。</w:t>
            </w:r>
          </w:p>
        </w:tc>
      </w:tr>
      <w:tr w14:paraId="12037367">
        <w:tblPrEx>
          <w:tblCellMar>
            <w:top w:w="0" w:type="dxa"/>
            <w:left w:w="108" w:type="dxa"/>
            <w:bottom w:w="0" w:type="dxa"/>
            <w:right w:w="108" w:type="dxa"/>
          </w:tblCellMar>
        </w:tblPrEx>
        <w:trPr>
          <w:trHeight w:val="1990"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438123A9">
            <w:pPr>
              <w:tabs>
                <w:tab w:val="left" w:pos="641"/>
              </w:tabs>
              <w:adjustRightInd w:val="0"/>
              <w:snapToGrid w:val="0"/>
              <w:spacing w:before="24" w:beforeLines="10" w:after="24" w:afterLines="10" w:line="360" w:lineRule="auto"/>
              <w:ind w:left="22" w:leftChars="10" w:right="22" w:rightChars="10"/>
              <w:rPr>
                <w:rFonts w:ascii="宋体" w:hAnsi="宋体" w:cs="宋体"/>
                <w:sz w:val="24"/>
                <w:szCs w:val="24"/>
              </w:rPr>
            </w:pPr>
            <w:r>
              <w:rPr>
                <w:rFonts w:hint="eastAsia" w:ascii="宋体" w:hAnsi="宋体" w:cs="宋体"/>
                <w:sz w:val="24"/>
                <w:szCs w:val="24"/>
                <w:lang w:val="en-US" w:eastAsia="zh-CN"/>
              </w:rPr>
              <w:t>9</w:t>
            </w:r>
          </w:p>
        </w:tc>
        <w:tc>
          <w:tcPr>
            <w:tcW w:w="2068" w:type="dxa"/>
            <w:tcBorders>
              <w:top w:val="single" w:color="auto" w:sz="4" w:space="0"/>
              <w:left w:val="nil"/>
              <w:bottom w:val="single" w:color="auto" w:sz="4" w:space="0"/>
              <w:right w:val="single" w:color="auto" w:sz="4" w:space="0"/>
            </w:tcBorders>
            <w:vAlign w:val="center"/>
          </w:tcPr>
          <w:p w14:paraId="5D312EC6">
            <w:pPr>
              <w:widowControl/>
              <w:spacing w:line="360" w:lineRule="auto"/>
              <w:jc w:val="center"/>
              <w:rPr>
                <w:rFonts w:ascii="宋体" w:hAnsi="宋体" w:cs="宋体"/>
                <w:sz w:val="24"/>
                <w:szCs w:val="24"/>
                <w:lang w:eastAsia="zh-CN"/>
              </w:rPr>
            </w:pPr>
            <w:r>
              <w:rPr>
                <w:rFonts w:hint="eastAsia" w:ascii="宋体" w:hAnsi="宋体" w:cs="宋体"/>
                <w:sz w:val="24"/>
                <w:szCs w:val="24"/>
                <w:lang w:eastAsia="zh-CN"/>
              </w:rPr>
              <w:t>合同履行期限</w:t>
            </w:r>
          </w:p>
        </w:tc>
        <w:tc>
          <w:tcPr>
            <w:tcW w:w="6964" w:type="dxa"/>
            <w:tcBorders>
              <w:top w:val="single" w:color="auto" w:sz="4" w:space="0"/>
              <w:left w:val="nil"/>
              <w:bottom w:val="single" w:color="auto" w:sz="4" w:space="0"/>
              <w:right w:val="single" w:color="auto" w:sz="4" w:space="0"/>
            </w:tcBorders>
            <w:vAlign w:val="center"/>
          </w:tcPr>
          <w:p w14:paraId="548D51A4">
            <w:pPr>
              <w:keepNext w:val="0"/>
              <w:keepLines w:val="0"/>
              <w:pageBreakBefore w:val="0"/>
              <w:kinsoku/>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自合同签订生效之日起二年。</w:t>
            </w:r>
          </w:p>
          <w:p w14:paraId="73D74171">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cs="宋体"/>
                <w:sz w:val="24"/>
                <w:szCs w:val="24"/>
                <w:highlight w:val="none"/>
                <w:lang w:eastAsia="zh-CN"/>
              </w:rPr>
            </w:pPr>
            <w:r>
              <w:rPr>
                <w:rFonts w:hint="eastAsia" w:ascii="宋体" w:hAnsi="宋体" w:eastAsia="宋体" w:cs="宋体"/>
                <w:color w:val="auto"/>
                <w:sz w:val="24"/>
                <w:szCs w:val="24"/>
                <w:highlight w:val="none"/>
              </w:rPr>
              <w:t>单个项目完成期限：大型房屋建筑工程,市政基础设工程为</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个工作日，中型及以下房屋建筑工程,市政基础设施工程为</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个工作日完成审查。</w:t>
            </w:r>
          </w:p>
        </w:tc>
      </w:tr>
      <w:tr w14:paraId="412D95E6">
        <w:tblPrEx>
          <w:tblCellMar>
            <w:top w:w="0" w:type="dxa"/>
            <w:left w:w="108" w:type="dxa"/>
            <w:bottom w:w="0" w:type="dxa"/>
            <w:right w:w="108" w:type="dxa"/>
          </w:tblCellMar>
        </w:tblPrEx>
        <w:trPr>
          <w:trHeight w:val="723"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1F726867">
            <w:pPr>
              <w:tabs>
                <w:tab w:val="left" w:pos="641"/>
              </w:tabs>
              <w:adjustRightInd w:val="0"/>
              <w:snapToGrid w:val="0"/>
              <w:spacing w:before="24" w:beforeLines="10" w:after="24" w:afterLines="10" w:line="360" w:lineRule="auto"/>
              <w:ind w:left="22" w:leftChars="10" w:right="22" w:rightChars="10"/>
              <w:rPr>
                <w:rFonts w:hint="default" w:ascii="宋体" w:hAnsi="宋体" w:cs="宋体"/>
                <w:sz w:val="24"/>
                <w:szCs w:val="24"/>
                <w:lang w:val="en-US" w:eastAsia="zh-CN"/>
              </w:rPr>
            </w:pPr>
            <w:r>
              <w:rPr>
                <w:rFonts w:hint="eastAsia" w:ascii="宋体" w:hAnsi="宋体" w:cs="宋体"/>
                <w:sz w:val="24"/>
                <w:szCs w:val="24"/>
                <w:lang w:val="en-US" w:eastAsia="zh-CN"/>
              </w:rPr>
              <w:t>10</w:t>
            </w:r>
          </w:p>
        </w:tc>
        <w:tc>
          <w:tcPr>
            <w:tcW w:w="2068" w:type="dxa"/>
            <w:tcBorders>
              <w:top w:val="single" w:color="auto" w:sz="4" w:space="0"/>
              <w:left w:val="nil"/>
              <w:bottom w:val="single" w:color="auto" w:sz="4" w:space="0"/>
              <w:right w:val="single" w:color="auto" w:sz="4" w:space="0"/>
            </w:tcBorders>
            <w:vAlign w:val="center"/>
          </w:tcPr>
          <w:p w14:paraId="6FE20191">
            <w:pPr>
              <w:widowControl w:val="0"/>
              <w:tabs>
                <w:tab w:val="left" w:pos="3553"/>
              </w:tabs>
              <w:kinsoku/>
              <w:autoSpaceDE/>
              <w:autoSpaceDN/>
              <w:adjustRightInd/>
              <w:snapToGrid/>
              <w:spacing w:line="440" w:lineRule="exact"/>
              <w:jc w:val="center"/>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服务质量</w:t>
            </w:r>
          </w:p>
        </w:tc>
        <w:tc>
          <w:tcPr>
            <w:tcW w:w="6964" w:type="dxa"/>
            <w:tcBorders>
              <w:top w:val="single" w:color="auto" w:sz="4" w:space="0"/>
              <w:left w:val="nil"/>
              <w:bottom w:val="single" w:color="auto" w:sz="4" w:space="0"/>
              <w:right w:val="single" w:color="auto" w:sz="4" w:space="0"/>
            </w:tcBorders>
            <w:vAlign w:val="center"/>
          </w:tcPr>
          <w:p w14:paraId="0634CB0A">
            <w:pPr>
              <w:widowControl w:val="0"/>
              <w:tabs>
                <w:tab w:val="left" w:pos="3553"/>
              </w:tabs>
              <w:kinsoku/>
              <w:autoSpaceDE/>
              <w:autoSpaceDN/>
              <w:adjustRightInd/>
              <w:snapToGrid/>
              <w:spacing w:line="440" w:lineRule="exact"/>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合格，符合国家及地方相关规范、标准要求。</w:t>
            </w:r>
          </w:p>
        </w:tc>
      </w:tr>
      <w:tr w14:paraId="4773C380">
        <w:tblPrEx>
          <w:tblCellMar>
            <w:top w:w="0" w:type="dxa"/>
            <w:left w:w="108" w:type="dxa"/>
            <w:bottom w:w="0" w:type="dxa"/>
            <w:right w:w="108" w:type="dxa"/>
          </w:tblCellMar>
        </w:tblPrEx>
        <w:trPr>
          <w:trHeight w:val="70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2F5EC58E">
            <w:pPr>
              <w:tabs>
                <w:tab w:val="left" w:pos="641"/>
              </w:tabs>
              <w:adjustRightInd w:val="0"/>
              <w:snapToGrid w:val="0"/>
              <w:spacing w:before="24" w:beforeLines="10" w:after="24" w:afterLines="10" w:line="360" w:lineRule="auto"/>
              <w:ind w:left="22" w:leftChars="10" w:right="22" w:rightChars="10"/>
              <w:rPr>
                <w:rFonts w:hint="default" w:ascii="宋体" w:hAnsi="宋体" w:cs="宋体"/>
                <w:sz w:val="24"/>
                <w:szCs w:val="24"/>
                <w:lang w:val="en-US" w:eastAsia="zh-CN"/>
              </w:rPr>
            </w:pPr>
            <w:r>
              <w:rPr>
                <w:rFonts w:hint="eastAsia" w:ascii="宋体" w:hAnsi="宋体" w:cs="宋体"/>
                <w:sz w:val="24"/>
                <w:szCs w:val="24"/>
                <w:lang w:val="en-US" w:eastAsia="zh-CN"/>
              </w:rPr>
              <w:t>11</w:t>
            </w:r>
          </w:p>
        </w:tc>
        <w:tc>
          <w:tcPr>
            <w:tcW w:w="2068" w:type="dxa"/>
            <w:tcBorders>
              <w:top w:val="single" w:color="auto" w:sz="4" w:space="0"/>
              <w:left w:val="nil"/>
              <w:bottom w:val="single" w:color="auto" w:sz="4" w:space="0"/>
              <w:right w:val="single" w:color="auto" w:sz="4" w:space="0"/>
            </w:tcBorders>
            <w:vAlign w:val="center"/>
          </w:tcPr>
          <w:p w14:paraId="10436381">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lang w:eastAsia="zh-CN"/>
              </w:rPr>
            </w:pPr>
            <w:r>
              <w:rPr>
                <w:rFonts w:hint="eastAsia" w:ascii="宋体" w:hAnsi="宋体" w:cs="宋体"/>
                <w:sz w:val="24"/>
                <w:szCs w:val="24"/>
                <w:lang w:eastAsia="zh-CN"/>
              </w:rPr>
              <w:t>服务地点</w:t>
            </w:r>
          </w:p>
        </w:tc>
        <w:tc>
          <w:tcPr>
            <w:tcW w:w="6964" w:type="dxa"/>
            <w:tcBorders>
              <w:top w:val="single" w:color="auto" w:sz="4" w:space="0"/>
              <w:left w:val="nil"/>
              <w:bottom w:val="single" w:color="auto" w:sz="4" w:space="0"/>
              <w:right w:val="single" w:color="auto" w:sz="4" w:space="0"/>
            </w:tcBorders>
            <w:vAlign w:val="center"/>
          </w:tcPr>
          <w:p w14:paraId="62CFDB13">
            <w:pPr>
              <w:widowControl/>
              <w:spacing w:line="360" w:lineRule="auto"/>
              <w:jc w:val="both"/>
              <w:rPr>
                <w:rFonts w:ascii="宋体" w:hAnsi="宋体" w:cs="宋体"/>
                <w:sz w:val="24"/>
                <w:szCs w:val="24"/>
                <w:lang w:eastAsia="zh-CN"/>
              </w:rPr>
            </w:pPr>
            <w:r>
              <w:rPr>
                <w:rFonts w:hint="eastAsia" w:ascii="宋体" w:hAnsi="宋体" w:cs="宋体"/>
                <w:sz w:val="24"/>
                <w:szCs w:val="24"/>
                <w:lang w:eastAsia="zh-CN"/>
              </w:rPr>
              <w:t>焦作市</w:t>
            </w:r>
          </w:p>
        </w:tc>
      </w:tr>
      <w:tr w14:paraId="67ED1DB1">
        <w:tblPrEx>
          <w:tblCellMar>
            <w:top w:w="0" w:type="dxa"/>
            <w:left w:w="108" w:type="dxa"/>
            <w:bottom w:w="0" w:type="dxa"/>
            <w:right w:w="108" w:type="dxa"/>
          </w:tblCellMar>
        </w:tblPrEx>
        <w:trPr>
          <w:trHeight w:val="175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5E400430">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12</w:t>
            </w:r>
          </w:p>
        </w:tc>
        <w:tc>
          <w:tcPr>
            <w:tcW w:w="2068" w:type="dxa"/>
            <w:tcBorders>
              <w:top w:val="single" w:color="auto" w:sz="4" w:space="0"/>
              <w:left w:val="nil"/>
              <w:bottom w:val="single" w:color="auto" w:sz="4" w:space="0"/>
              <w:right w:val="single" w:color="auto" w:sz="4" w:space="0"/>
            </w:tcBorders>
            <w:vAlign w:val="center"/>
          </w:tcPr>
          <w:p w14:paraId="68C02E61">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lang w:eastAsia="zh-CN"/>
              </w:rPr>
              <w:t>投标人</w:t>
            </w:r>
            <w:r>
              <w:rPr>
                <w:rFonts w:hint="eastAsia" w:ascii="宋体" w:hAnsi="宋体" w:cs="宋体"/>
                <w:sz w:val="24"/>
                <w:szCs w:val="24"/>
              </w:rPr>
              <w:t>资格条件</w:t>
            </w:r>
          </w:p>
        </w:tc>
        <w:tc>
          <w:tcPr>
            <w:tcW w:w="6964" w:type="dxa"/>
            <w:tcBorders>
              <w:top w:val="single" w:color="auto" w:sz="4" w:space="0"/>
              <w:left w:val="nil"/>
              <w:bottom w:val="single" w:color="auto" w:sz="4" w:space="0"/>
              <w:right w:val="single" w:color="auto" w:sz="4" w:space="0"/>
            </w:tcBorders>
            <w:vAlign w:val="center"/>
          </w:tcPr>
          <w:p w14:paraId="42AF4460">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rPr>
              <w:t>1、满足《中华人民共和国政府采购法》第二十二条规定；</w:t>
            </w:r>
          </w:p>
          <w:p w14:paraId="207B37CE">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eastAsia="宋体"/>
                <w:lang w:eastAsia="zh-CN"/>
              </w:rPr>
            </w:pPr>
            <w:r>
              <w:rPr>
                <w:rFonts w:hint="eastAsia"/>
              </w:rPr>
              <w:t>2、落实政府采购政策满足的资格要求：</w:t>
            </w:r>
            <w:r>
              <w:rPr>
                <w:rFonts w:hint="eastAsia"/>
                <w:lang w:val="en-US" w:eastAsia="zh-CN"/>
              </w:rPr>
              <w:t>本项目专门面向中小企业采购，供应商应为中小微企业、监狱企业、残疾人福利性单位；</w:t>
            </w:r>
          </w:p>
          <w:p w14:paraId="6E8E770F">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rPr>
              <w:t>3、本项目的特定资格要求：</w:t>
            </w:r>
          </w:p>
          <w:p w14:paraId="1E15BC6B">
            <w:pPr>
              <w:keepNext w:val="0"/>
              <w:keepLines w:val="0"/>
              <w:pageBreakBefore w:val="0"/>
              <w:widowControl w:val="0"/>
              <w:tabs>
                <w:tab w:val="left" w:pos="3553"/>
              </w:tabs>
              <w:kinsoku/>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cs="宋体"/>
                <w:color w:val="333333"/>
                <w:sz w:val="24"/>
                <w:szCs w:val="24"/>
                <w:highlight w:val="none"/>
                <w:lang w:eastAsia="zh-CN"/>
              </w:rPr>
              <w:t>一</w:t>
            </w:r>
            <w:r>
              <w:rPr>
                <w:rFonts w:hint="eastAsia" w:ascii="宋体" w:hAnsi="宋体" w:cs="宋体"/>
                <w:color w:val="333333"/>
                <w:sz w:val="24"/>
                <w:szCs w:val="24"/>
                <w:highlight w:val="none"/>
              </w:rPr>
              <w:t>标段投标人需具备施工图审查房屋建筑一类资质证书</w:t>
            </w:r>
            <w:r>
              <w:rPr>
                <w:rFonts w:hint="eastAsia" w:ascii="宋体" w:hAnsi="宋体" w:eastAsia="宋体" w:cs="宋体"/>
                <w:color w:val="auto"/>
                <w:sz w:val="24"/>
                <w:szCs w:val="24"/>
                <w:highlight w:val="none"/>
              </w:rPr>
              <w:t>；</w:t>
            </w:r>
          </w:p>
          <w:p w14:paraId="371F9D45">
            <w:pPr>
              <w:keepNext w:val="0"/>
              <w:keepLines w:val="0"/>
              <w:pageBreakBefore w:val="0"/>
              <w:widowControl w:val="0"/>
              <w:tabs>
                <w:tab w:val="left" w:pos="3553"/>
              </w:tabs>
              <w:kinsoku/>
              <w:wordWrap/>
              <w:overflowPunct/>
              <w:topLinePunct w:val="0"/>
              <w:autoSpaceDE/>
              <w:autoSpaceDN/>
              <w:bidi w:val="0"/>
              <w:adjustRightInd/>
              <w:snapToGrid/>
              <w:spacing w:line="360" w:lineRule="auto"/>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cs="宋体"/>
                <w:color w:val="333333"/>
                <w:sz w:val="24"/>
                <w:szCs w:val="24"/>
                <w:highlight w:val="none"/>
                <w:lang w:eastAsia="zh-CN"/>
              </w:rPr>
              <w:t>二</w:t>
            </w:r>
            <w:r>
              <w:rPr>
                <w:rFonts w:hint="eastAsia" w:ascii="宋体" w:hAnsi="宋体" w:cs="宋体"/>
                <w:color w:val="333333"/>
                <w:sz w:val="24"/>
                <w:szCs w:val="24"/>
                <w:highlight w:val="none"/>
              </w:rPr>
              <w:t>标段投标人需具备施工图审查房屋建筑二类及以上资质证书</w:t>
            </w:r>
            <w:r>
              <w:rPr>
                <w:rFonts w:hint="eastAsia" w:ascii="宋体" w:hAnsi="宋体" w:eastAsia="宋体" w:cs="宋体"/>
                <w:color w:val="auto"/>
                <w:sz w:val="24"/>
                <w:szCs w:val="24"/>
                <w:highlight w:val="none"/>
              </w:rPr>
              <w:t>；</w:t>
            </w:r>
          </w:p>
          <w:p w14:paraId="103250DB">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highlight w:val="none"/>
              </w:rPr>
            </w:pPr>
            <w:r>
              <w:rPr>
                <w:rFonts w:hint="eastAsia"/>
                <w:highlight w:val="none"/>
              </w:rPr>
              <w:t>3.3</w:t>
            </w:r>
            <w:r>
              <w:rPr>
                <w:rFonts w:hint="eastAsia"/>
                <w:highlight w:val="none"/>
                <w:lang w:eastAsia="zh-CN"/>
              </w:rPr>
              <w:t>三</w:t>
            </w:r>
            <w:r>
              <w:rPr>
                <w:rFonts w:hint="eastAsia"/>
                <w:highlight w:val="none"/>
              </w:rPr>
              <w:t>标段投标人需具备施工图审查</w:t>
            </w:r>
            <w:r>
              <w:rPr>
                <w:rFonts w:hint="eastAsia" w:ascii="宋体" w:hAnsi="宋体" w:cs="宋体"/>
                <w:sz w:val="24"/>
                <w:szCs w:val="24"/>
                <w:highlight w:val="none"/>
              </w:rPr>
              <w:t>市政基础设施工程</w:t>
            </w:r>
            <w:r>
              <w:rPr>
                <w:rFonts w:hint="eastAsia" w:ascii="宋体" w:hAnsi="宋体" w:cs="宋体"/>
                <w:sz w:val="24"/>
                <w:szCs w:val="24"/>
                <w:highlight w:val="none"/>
                <w:lang w:eastAsia="zh-CN"/>
              </w:rPr>
              <w:t>一类</w:t>
            </w:r>
            <w:r>
              <w:rPr>
                <w:rFonts w:hint="eastAsia"/>
                <w:highlight w:val="none"/>
              </w:rPr>
              <w:t>资质证书。</w:t>
            </w:r>
          </w:p>
          <w:p w14:paraId="34C5F99E">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b/>
                <w:bCs/>
              </w:rPr>
            </w:pPr>
            <w:r>
              <w:rPr>
                <w:rFonts w:hint="eastAsia"/>
                <w:b/>
                <w:bCs/>
              </w:rPr>
              <w:t>一个投标人可同时投多个包，只允许中一个包。若出现投标人在多个包均为第一中标候选人时，则排名第一的中标候选人可以优先选择其中一包中标，其它包按中标候选人排序顺延中标。</w:t>
            </w:r>
          </w:p>
          <w:p w14:paraId="553D233A">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rPr>
              <w:t>3.4符合《房屋建筑和市政基础设施工程施工图设计文件审查管理办法》（住房和城乡建设部令第13号）的资格管理规</w:t>
            </w:r>
            <w:r>
              <w:rPr>
                <w:rFonts w:hint="eastAsia" w:ascii="宋体" w:hAnsi="宋体" w:eastAsia="宋体" w:cs="宋体"/>
                <w:bCs/>
                <w:color w:val="auto"/>
                <w:kern w:val="2"/>
                <w:sz w:val="24"/>
                <w:szCs w:val="24"/>
              </w:rPr>
              <w:t>定，具有施工图审查服务能力和履行合同能力的企业，且须符合豫建设【2019】57号文的要求。</w:t>
            </w:r>
          </w:p>
          <w:p w14:paraId="3807E97F">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rPr>
              <w:t>3.</w:t>
            </w:r>
            <w:r>
              <w:rPr>
                <w:rFonts w:hint="eastAsia"/>
                <w:lang w:val="en-US" w:eastAsia="zh-CN"/>
              </w:rPr>
              <w:t>5</w:t>
            </w:r>
            <w:r>
              <w:rPr>
                <w:rFonts w:hint="eastAsia" w:ascii="宋体" w:hAnsi="宋体" w:cs="宋体"/>
                <w:sz w:val="24"/>
                <w:szCs w:val="24"/>
              </w:rPr>
              <w:t>供应商须提供行贿犯罪档案记录，加盖供应商公章（中国裁判文书网查询）</w:t>
            </w:r>
            <w:r>
              <w:rPr>
                <w:rFonts w:hint="eastAsia"/>
              </w:rPr>
              <w:t>；</w:t>
            </w:r>
          </w:p>
          <w:p w14:paraId="7CAFCEF0">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hint="eastAsia"/>
              </w:rPr>
            </w:pPr>
            <w:r>
              <w:rPr>
                <w:rFonts w:hint="eastAsia"/>
              </w:rPr>
              <w:t>3.</w:t>
            </w:r>
            <w:r>
              <w:rPr>
                <w:rFonts w:hint="eastAsia"/>
                <w:lang w:val="en-US" w:eastAsia="zh-CN"/>
              </w:rPr>
              <w:t>6</w:t>
            </w:r>
            <w:r>
              <w:rPr>
                <w:rFonts w:hint="eastAsia"/>
              </w:rPr>
              <w:t>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供应商，拒绝参与政府采购活动，同时对信用信息查询记录和证据进行打印存档。</w:t>
            </w:r>
          </w:p>
          <w:p w14:paraId="4E102553">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textAlignment w:val="auto"/>
              <w:rPr>
                <w:rFonts w:ascii="宋体" w:hAnsi="宋体" w:cs="宋体"/>
                <w:sz w:val="24"/>
                <w:szCs w:val="24"/>
              </w:rPr>
            </w:pPr>
            <w:r>
              <w:rPr>
                <w:rFonts w:hint="eastAsia"/>
                <w:b/>
                <w:bCs/>
              </w:rPr>
              <w:t>备注：以上第3.5条、第3.6条以采购代理机构提供查询结果为准</w:t>
            </w:r>
          </w:p>
        </w:tc>
      </w:tr>
      <w:tr w14:paraId="4CF7720C">
        <w:tblPrEx>
          <w:tblCellMar>
            <w:top w:w="0" w:type="dxa"/>
            <w:left w:w="108" w:type="dxa"/>
            <w:bottom w:w="0" w:type="dxa"/>
            <w:right w:w="108" w:type="dxa"/>
          </w:tblCellMar>
        </w:tblPrEx>
        <w:trPr>
          <w:trHeight w:val="1001"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A0C4645">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13</w:t>
            </w:r>
          </w:p>
        </w:tc>
        <w:tc>
          <w:tcPr>
            <w:tcW w:w="2068" w:type="dxa"/>
            <w:tcBorders>
              <w:top w:val="single" w:color="auto" w:sz="4" w:space="0"/>
              <w:left w:val="nil"/>
              <w:bottom w:val="single" w:color="auto" w:sz="4" w:space="0"/>
              <w:right w:val="single" w:color="auto" w:sz="4" w:space="0"/>
            </w:tcBorders>
            <w:vAlign w:val="center"/>
          </w:tcPr>
          <w:p w14:paraId="1DC36A1B">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rPr>
              <w:t>是否接受联合体投标</w:t>
            </w:r>
          </w:p>
        </w:tc>
        <w:tc>
          <w:tcPr>
            <w:tcW w:w="6964" w:type="dxa"/>
            <w:tcBorders>
              <w:top w:val="single" w:color="auto" w:sz="4" w:space="0"/>
              <w:left w:val="nil"/>
              <w:bottom w:val="single" w:color="auto" w:sz="4" w:space="0"/>
              <w:right w:val="single" w:color="auto" w:sz="4" w:space="0"/>
            </w:tcBorders>
            <w:vAlign w:val="center"/>
          </w:tcPr>
          <w:p w14:paraId="3C5F880E">
            <w:pPr>
              <w:adjustRightInd w:val="0"/>
              <w:snapToGrid w:val="0"/>
              <w:spacing w:before="24" w:beforeLines="10" w:after="24" w:afterLines="10" w:line="360" w:lineRule="auto"/>
              <w:ind w:left="22" w:leftChars="10" w:right="22" w:rightChars="10"/>
              <w:jc w:val="both"/>
              <w:rPr>
                <w:rFonts w:ascii="宋体" w:hAnsi="宋体" w:cs="宋体"/>
                <w:kern w:val="2"/>
                <w:sz w:val="24"/>
                <w:szCs w:val="24"/>
              </w:rPr>
            </w:pPr>
            <w:r>
              <w:rPr>
                <w:rFonts w:hint="eastAsia" w:ascii="宋体" w:hAnsi="宋体" w:cs="宋体"/>
                <w:sz w:val="24"/>
                <w:szCs w:val="24"/>
              </w:rPr>
              <w:t>□接受；■不接受；</w:t>
            </w:r>
          </w:p>
        </w:tc>
      </w:tr>
      <w:tr w14:paraId="07BD07ED">
        <w:tblPrEx>
          <w:tblCellMar>
            <w:top w:w="0" w:type="dxa"/>
            <w:left w:w="108" w:type="dxa"/>
            <w:bottom w:w="0" w:type="dxa"/>
            <w:right w:w="108" w:type="dxa"/>
          </w:tblCellMar>
        </w:tblPrEx>
        <w:trPr>
          <w:trHeight w:val="1413"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1608A44">
            <w:pPr>
              <w:adjustRightInd w:val="0"/>
              <w:snapToGrid w:val="0"/>
              <w:spacing w:before="24" w:beforeLines="10" w:after="24" w:afterLines="10" w:line="360" w:lineRule="auto"/>
              <w:ind w:left="22" w:leftChars="10" w:right="22" w:rightChars="10"/>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14</w:t>
            </w:r>
          </w:p>
        </w:tc>
        <w:tc>
          <w:tcPr>
            <w:tcW w:w="2068" w:type="dxa"/>
            <w:tcBorders>
              <w:top w:val="single" w:color="auto" w:sz="4" w:space="0"/>
              <w:left w:val="nil"/>
              <w:bottom w:val="single" w:color="auto" w:sz="4" w:space="0"/>
              <w:right w:val="single" w:color="auto" w:sz="4" w:space="0"/>
            </w:tcBorders>
            <w:vAlign w:val="center"/>
          </w:tcPr>
          <w:p w14:paraId="2DFD4847">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lang w:eastAsia="zh-CN"/>
              </w:rPr>
            </w:pPr>
            <w:r>
              <w:rPr>
                <w:rFonts w:hint="eastAsia" w:ascii="宋体" w:hAnsi="宋体" w:cs="宋体"/>
                <w:sz w:val="24"/>
                <w:szCs w:val="24"/>
                <w:lang w:eastAsia="zh-CN"/>
              </w:rPr>
              <w:t>投标费用</w:t>
            </w:r>
          </w:p>
        </w:tc>
        <w:tc>
          <w:tcPr>
            <w:tcW w:w="6964" w:type="dxa"/>
            <w:tcBorders>
              <w:top w:val="single" w:color="auto" w:sz="4" w:space="0"/>
              <w:left w:val="nil"/>
              <w:bottom w:val="single" w:color="auto" w:sz="4" w:space="0"/>
              <w:right w:val="single" w:color="auto" w:sz="4" w:space="0"/>
            </w:tcBorders>
            <w:vAlign w:val="center"/>
          </w:tcPr>
          <w:p w14:paraId="4151AED3">
            <w:pPr>
              <w:spacing w:line="360" w:lineRule="auto"/>
              <w:jc w:val="both"/>
              <w:rPr>
                <w:rFonts w:ascii="宋体" w:hAnsi="宋体" w:cs="宋体"/>
                <w:sz w:val="24"/>
                <w:szCs w:val="24"/>
                <w:lang w:eastAsia="zh-CN"/>
              </w:rPr>
            </w:pPr>
            <w:r>
              <w:rPr>
                <w:rFonts w:hint="eastAsia" w:ascii="宋体" w:hAnsi="宋体" w:cs="宋体"/>
                <w:sz w:val="24"/>
                <w:szCs w:val="24"/>
                <w:lang w:eastAsia="zh-CN"/>
              </w:rPr>
              <w:t>无论投标过程中的作法和结果如何,投标人应自行承担所有与参加投标有关的全部费用，采购人及代理机构在任何情况下均无义务和责任承担上述费用。</w:t>
            </w:r>
          </w:p>
        </w:tc>
      </w:tr>
      <w:tr w14:paraId="6569C03A">
        <w:tblPrEx>
          <w:tblCellMar>
            <w:top w:w="0" w:type="dxa"/>
            <w:left w:w="108" w:type="dxa"/>
            <w:bottom w:w="0" w:type="dxa"/>
            <w:right w:w="108" w:type="dxa"/>
          </w:tblCellMar>
        </w:tblPrEx>
        <w:trPr>
          <w:trHeight w:val="150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A2FE2DA">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15</w:t>
            </w:r>
          </w:p>
        </w:tc>
        <w:tc>
          <w:tcPr>
            <w:tcW w:w="2068" w:type="dxa"/>
            <w:tcBorders>
              <w:top w:val="single" w:color="auto" w:sz="4" w:space="0"/>
              <w:left w:val="nil"/>
              <w:bottom w:val="single" w:color="auto" w:sz="4" w:space="0"/>
              <w:right w:val="single" w:color="auto" w:sz="4" w:space="0"/>
            </w:tcBorders>
            <w:vAlign w:val="center"/>
          </w:tcPr>
          <w:p w14:paraId="17C1FDFE">
            <w:pPr>
              <w:adjustRightInd w:val="0"/>
              <w:snapToGrid w:val="0"/>
              <w:spacing w:before="24" w:beforeLines="10" w:after="24" w:afterLines="10" w:line="360" w:lineRule="auto"/>
              <w:ind w:left="22" w:leftChars="10" w:right="22" w:rightChars="10"/>
              <w:jc w:val="center"/>
              <w:rPr>
                <w:rFonts w:ascii="宋体" w:hAnsi="宋体" w:cs="宋体"/>
                <w:kern w:val="2"/>
                <w:sz w:val="24"/>
                <w:szCs w:val="24"/>
              </w:rPr>
            </w:pPr>
            <w:r>
              <w:rPr>
                <w:rFonts w:hint="eastAsia" w:ascii="宋体" w:hAnsi="宋体" w:cs="宋体"/>
                <w:sz w:val="24"/>
                <w:szCs w:val="24"/>
              </w:rPr>
              <w:t>现场考察及答疑会</w:t>
            </w:r>
          </w:p>
        </w:tc>
        <w:tc>
          <w:tcPr>
            <w:tcW w:w="6964" w:type="dxa"/>
            <w:tcBorders>
              <w:top w:val="single" w:color="auto" w:sz="4" w:space="0"/>
              <w:left w:val="nil"/>
              <w:bottom w:val="single" w:color="auto" w:sz="4" w:space="0"/>
              <w:right w:val="single" w:color="auto" w:sz="4" w:space="0"/>
            </w:tcBorders>
            <w:vAlign w:val="center"/>
          </w:tcPr>
          <w:p w14:paraId="2B53FD92">
            <w:pPr>
              <w:pStyle w:val="22"/>
              <w:adjustRightInd w:val="0"/>
              <w:snapToGrid w:val="0"/>
              <w:spacing w:before="24" w:beforeLines="10" w:after="24" w:afterLines="10" w:line="360" w:lineRule="auto"/>
              <w:ind w:left="22" w:leftChars="10" w:right="22" w:rightChars="10" w:firstLine="0" w:firstLineChars="0"/>
              <w:jc w:val="both"/>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组织</w:t>
            </w:r>
          </w:p>
          <w:p w14:paraId="199CBC4F">
            <w:pPr>
              <w:pStyle w:val="22"/>
              <w:adjustRightInd w:val="0"/>
              <w:snapToGrid w:val="0"/>
              <w:spacing w:before="24" w:beforeLines="10" w:after="24" w:afterLines="10" w:line="360" w:lineRule="auto"/>
              <w:ind w:left="22" w:leftChars="10" w:right="22" w:rightChars="10" w:firstLine="0" w:firstLineChars="0"/>
              <w:jc w:val="both"/>
              <w:rPr>
                <w:rFonts w:ascii="宋体" w:hAnsi="宋体" w:cs="宋体"/>
                <w:sz w:val="24"/>
                <w:szCs w:val="24"/>
              </w:rPr>
            </w:pPr>
            <w:r>
              <w:rPr>
                <w:rFonts w:hint="eastAsia" w:ascii="宋体" w:hAnsi="宋体" w:cs="宋体"/>
                <w:sz w:val="24"/>
                <w:szCs w:val="24"/>
              </w:rPr>
              <w:t>考察时间：    考察地点：</w:t>
            </w:r>
          </w:p>
          <w:p w14:paraId="3112B3EF">
            <w:pPr>
              <w:adjustRightInd w:val="0"/>
              <w:snapToGrid w:val="0"/>
              <w:spacing w:before="24" w:beforeLines="10" w:after="24" w:afterLines="10" w:line="360" w:lineRule="auto"/>
              <w:ind w:left="22" w:leftChars="10" w:right="22" w:rightChars="10"/>
              <w:jc w:val="both"/>
              <w:rPr>
                <w:rFonts w:ascii="宋体" w:hAnsi="宋体" w:cs="宋体"/>
                <w:kern w:val="2"/>
                <w:sz w:val="24"/>
                <w:szCs w:val="24"/>
              </w:rPr>
            </w:pPr>
            <w:r>
              <w:rPr>
                <w:rFonts w:hint="eastAsia" w:ascii="宋体" w:hAnsi="宋体" w:cs="宋体"/>
                <w:sz w:val="24"/>
                <w:szCs w:val="24"/>
              </w:rPr>
              <w:t>■不组织</w:t>
            </w:r>
          </w:p>
        </w:tc>
      </w:tr>
      <w:tr w14:paraId="31A133E7">
        <w:tblPrEx>
          <w:tblCellMar>
            <w:top w:w="0" w:type="dxa"/>
            <w:left w:w="108" w:type="dxa"/>
            <w:bottom w:w="0" w:type="dxa"/>
            <w:right w:w="108" w:type="dxa"/>
          </w:tblCellMar>
        </w:tblPrEx>
        <w:trPr>
          <w:trHeight w:val="90"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6480DF2">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16</w:t>
            </w:r>
          </w:p>
        </w:tc>
        <w:tc>
          <w:tcPr>
            <w:tcW w:w="2068" w:type="dxa"/>
            <w:tcBorders>
              <w:top w:val="single" w:color="auto" w:sz="4" w:space="0"/>
              <w:left w:val="nil"/>
              <w:bottom w:val="single" w:color="auto" w:sz="4" w:space="0"/>
              <w:right w:val="single" w:color="auto" w:sz="4" w:space="0"/>
            </w:tcBorders>
            <w:vAlign w:val="center"/>
          </w:tcPr>
          <w:p w14:paraId="5DD6BAD6">
            <w:pPr>
              <w:adjustRightInd w:val="0"/>
              <w:snapToGrid w:val="0"/>
              <w:spacing w:before="24" w:beforeLines="10" w:after="24" w:afterLines="10" w:line="360" w:lineRule="auto"/>
              <w:ind w:left="22" w:leftChars="10" w:right="22" w:rightChars="10"/>
              <w:jc w:val="center"/>
              <w:rPr>
                <w:rFonts w:ascii="宋体" w:hAnsi="宋体" w:cs="宋体"/>
                <w:kern w:val="2"/>
                <w:sz w:val="24"/>
                <w:szCs w:val="24"/>
                <w:lang w:eastAsia="zh-CN"/>
              </w:rPr>
            </w:pPr>
            <w:r>
              <w:rPr>
                <w:rFonts w:hint="eastAsia" w:ascii="宋体" w:hAnsi="宋体" w:cs="宋体"/>
                <w:sz w:val="24"/>
                <w:szCs w:val="24"/>
                <w:lang w:eastAsia="zh-CN"/>
              </w:rPr>
              <w:t>采购人澄清或修改公开招标文件的时间</w:t>
            </w:r>
          </w:p>
        </w:tc>
        <w:tc>
          <w:tcPr>
            <w:tcW w:w="6964" w:type="dxa"/>
            <w:tcBorders>
              <w:top w:val="single" w:color="auto" w:sz="4" w:space="0"/>
              <w:left w:val="nil"/>
              <w:bottom w:val="single" w:color="auto" w:sz="4" w:space="0"/>
              <w:right w:val="single" w:color="auto" w:sz="4" w:space="0"/>
            </w:tcBorders>
            <w:vAlign w:val="center"/>
          </w:tcPr>
          <w:p w14:paraId="187E85EB">
            <w:pPr>
              <w:spacing w:line="360" w:lineRule="auto"/>
              <w:jc w:val="both"/>
              <w:rPr>
                <w:rFonts w:ascii="宋体" w:hAnsi="宋体" w:cs="宋体"/>
                <w:kern w:val="2"/>
                <w:sz w:val="24"/>
                <w:szCs w:val="24"/>
                <w:lang w:eastAsia="zh-CN"/>
              </w:rPr>
            </w:pPr>
            <w:r>
              <w:rPr>
                <w:rFonts w:hint="eastAsia" w:ascii="宋体" w:hAnsi="宋体" w:cs="宋体"/>
                <w:sz w:val="24"/>
                <w:szCs w:val="24"/>
                <w:lang w:eastAsia="zh-CN"/>
              </w:rPr>
              <w:t>澄清或者修改的内容可能影响投标文件编制的，采购人将在投标截止时间至少15日前，在原公告发布媒体上发布澄清（变更）公告。澄清或者修改的内容为招标文件的组成部分。</w:t>
            </w:r>
          </w:p>
        </w:tc>
      </w:tr>
      <w:tr w14:paraId="6AAAB569">
        <w:tblPrEx>
          <w:tblCellMar>
            <w:top w:w="0" w:type="dxa"/>
            <w:left w:w="108" w:type="dxa"/>
            <w:bottom w:w="0" w:type="dxa"/>
            <w:right w:w="108" w:type="dxa"/>
          </w:tblCellMar>
        </w:tblPrEx>
        <w:trPr>
          <w:trHeight w:val="1309"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7F033EE3">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17</w:t>
            </w:r>
          </w:p>
        </w:tc>
        <w:tc>
          <w:tcPr>
            <w:tcW w:w="2068" w:type="dxa"/>
            <w:tcBorders>
              <w:top w:val="single" w:color="auto" w:sz="4" w:space="0"/>
              <w:left w:val="nil"/>
              <w:bottom w:val="single" w:color="auto" w:sz="4" w:space="0"/>
              <w:right w:val="single" w:color="auto" w:sz="4" w:space="0"/>
            </w:tcBorders>
            <w:vAlign w:val="center"/>
          </w:tcPr>
          <w:p w14:paraId="43EA034A">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lang w:eastAsia="zh-CN"/>
              </w:rPr>
            </w:pPr>
            <w:r>
              <w:rPr>
                <w:rFonts w:ascii="宋体" w:hAnsi="宋体" w:cs="宋体"/>
                <w:sz w:val="24"/>
                <w:szCs w:val="24"/>
              </w:rPr>
              <w:t>供应商提出问题及要求澄清招标文件的截止时间</w:t>
            </w:r>
          </w:p>
        </w:tc>
        <w:tc>
          <w:tcPr>
            <w:tcW w:w="6964" w:type="dxa"/>
            <w:tcBorders>
              <w:top w:val="single" w:color="auto" w:sz="4" w:space="0"/>
              <w:left w:val="nil"/>
              <w:bottom w:val="single" w:color="auto" w:sz="4" w:space="0"/>
              <w:right w:val="single" w:color="auto" w:sz="4" w:space="0"/>
            </w:tcBorders>
            <w:vAlign w:val="center"/>
          </w:tcPr>
          <w:p w14:paraId="5AB7639D">
            <w:pPr>
              <w:adjustRightInd w:val="0"/>
              <w:snapToGrid w:val="0"/>
              <w:spacing w:before="24" w:beforeLines="10" w:after="24" w:afterLines="10" w:line="360" w:lineRule="auto"/>
              <w:ind w:left="22" w:leftChars="10" w:right="22" w:rightChars="10"/>
              <w:jc w:val="both"/>
              <w:rPr>
                <w:rFonts w:ascii="宋体" w:hAnsi="宋体" w:cs="宋体"/>
                <w:kern w:val="2"/>
                <w:sz w:val="24"/>
                <w:szCs w:val="24"/>
                <w:lang w:eastAsia="zh-CN"/>
              </w:rPr>
            </w:pPr>
            <w:r>
              <w:rPr>
                <w:rFonts w:ascii="宋体" w:hAnsi="宋体" w:cs="宋体"/>
                <w:sz w:val="24"/>
                <w:szCs w:val="24"/>
              </w:rPr>
              <w:t>递交投标文件的截止之日10日前</w:t>
            </w:r>
          </w:p>
        </w:tc>
      </w:tr>
      <w:tr w14:paraId="4474EE3C">
        <w:tblPrEx>
          <w:tblCellMar>
            <w:top w:w="0" w:type="dxa"/>
            <w:left w:w="108" w:type="dxa"/>
            <w:bottom w:w="0" w:type="dxa"/>
            <w:right w:w="108" w:type="dxa"/>
          </w:tblCellMar>
        </w:tblPrEx>
        <w:trPr>
          <w:trHeight w:val="753"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62687957">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18</w:t>
            </w:r>
          </w:p>
        </w:tc>
        <w:tc>
          <w:tcPr>
            <w:tcW w:w="2068" w:type="dxa"/>
            <w:tcBorders>
              <w:top w:val="single" w:color="auto" w:sz="4" w:space="0"/>
              <w:left w:val="nil"/>
              <w:bottom w:val="single" w:color="auto" w:sz="4" w:space="0"/>
              <w:right w:val="single" w:color="auto" w:sz="4" w:space="0"/>
            </w:tcBorders>
            <w:vAlign w:val="center"/>
          </w:tcPr>
          <w:p w14:paraId="5B8B06E8">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rPr>
              <w:t>投标有效期</w:t>
            </w:r>
          </w:p>
        </w:tc>
        <w:tc>
          <w:tcPr>
            <w:tcW w:w="6964" w:type="dxa"/>
            <w:tcBorders>
              <w:top w:val="single" w:color="auto" w:sz="4" w:space="0"/>
              <w:left w:val="nil"/>
              <w:bottom w:val="single" w:color="auto" w:sz="4" w:space="0"/>
              <w:right w:val="single" w:color="auto" w:sz="4" w:space="0"/>
            </w:tcBorders>
            <w:vAlign w:val="center"/>
          </w:tcPr>
          <w:p w14:paraId="3E5620D8">
            <w:pPr>
              <w:adjustRightInd w:val="0"/>
              <w:snapToGrid w:val="0"/>
              <w:spacing w:before="24" w:beforeLines="10" w:after="24" w:afterLines="10" w:line="360" w:lineRule="auto"/>
              <w:ind w:left="22" w:leftChars="10" w:right="22" w:rightChars="10"/>
              <w:jc w:val="both"/>
              <w:rPr>
                <w:rFonts w:ascii="宋体" w:hAnsi="宋体" w:cs="宋体"/>
                <w:bCs/>
                <w:kern w:val="2"/>
                <w:sz w:val="24"/>
                <w:szCs w:val="24"/>
                <w:lang w:eastAsia="zh-CN"/>
              </w:rPr>
            </w:pPr>
            <w:r>
              <w:rPr>
                <w:rFonts w:hint="eastAsia" w:ascii="宋体" w:hAnsi="宋体" w:cs="宋体"/>
                <w:bCs/>
                <w:kern w:val="2"/>
                <w:sz w:val="24"/>
                <w:szCs w:val="24"/>
                <w:lang w:eastAsia="zh-CN"/>
              </w:rPr>
              <w:t>递交投标文件截止之日起</w:t>
            </w:r>
            <w:r>
              <w:rPr>
                <w:rFonts w:hint="eastAsia" w:ascii="宋体" w:hAnsi="宋体" w:cs="宋体"/>
                <w:bCs/>
                <w:kern w:val="2"/>
                <w:sz w:val="24"/>
                <w:szCs w:val="24"/>
                <w:u w:val="single"/>
                <w:lang w:val="en-US" w:eastAsia="zh-CN"/>
              </w:rPr>
              <w:t>90</w:t>
            </w:r>
            <w:r>
              <w:rPr>
                <w:rFonts w:hint="eastAsia" w:ascii="宋体" w:hAnsi="宋体" w:cs="宋体"/>
                <w:bCs/>
                <w:kern w:val="2"/>
                <w:sz w:val="24"/>
                <w:szCs w:val="24"/>
                <w:lang w:eastAsia="zh-CN"/>
              </w:rPr>
              <w:t>日历天</w:t>
            </w:r>
          </w:p>
        </w:tc>
      </w:tr>
      <w:tr w14:paraId="5EF229D4">
        <w:tblPrEx>
          <w:tblCellMar>
            <w:top w:w="0" w:type="dxa"/>
            <w:left w:w="108" w:type="dxa"/>
            <w:bottom w:w="0" w:type="dxa"/>
            <w:right w:w="108" w:type="dxa"/>
          </w:tblCellMar>
        </w:tblPrEx>
        <w:trPr>
          <w:trHeight w:val="194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CDFE912">
            <w:pPr>
              <w:adjustRightInd w:val="0"/>
              <w:snapToGrid w:val="0"/>
              <w:spacing w:before="24" w:beforeLines="10" w:after="24" w:afterLines="10" w:line="360" w:lineRule="auto"/>
              <w:ind w:left="22" w:leftChars="10" w:right="22" w:rightChars="10"/>
              <w:textAlignment w:val="baseline"/>
              <w:rPr>
                <w:rFonts w:hint="eastAsia" w:ascii="宋体" w:hAnsi="宋体" w:eastAsia="宋体" w:cs="宋体"/>
                <w:kern w:val="2"/>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9</w:t>
            </w:r>
          </w:p>
        </w:tc>
        <w:tc>
          <w:tcPr>
            <w:tcW w:w="2068" w:type="dxa"/>
            <w:tcBorders>
              <w:top w:val="single" w:color="auto" w:sz="4" w:space="0"/>
              <w:left w:val="nil"/>
              <w:bottom w:val="single" w:color="auto" w:sz="4" w:space="0"/>
              <w:right w:val="single" w:color="auto" w:sz="4" w:space="0"/>
            </w:tcBorders>
            <w:vAlign w:val="center"/>
          </w:tcPr>
          <w:p w14:paraId="70D55C98">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lang w:eastAsia="zh-CN"/>
              </w:rPr>
              <w:t>投标文件格式及</w:t>
            </w:r>
            <w:r>
              <w:rPr>
                <w:rFonts w:hint="eastAsia" w:ascii="宋体" w:hAnsi="宋体" w:cs="宋体"/>
                <w:sz w:val="24"/>
                <w:szCs w:val="24"/>
              </w:rPr>
              <w:t>份数</w:t>
            </w:r>
          </w:p>
        </w:tc>
        <w:tc>
          <w:tcPr>
            <w:tcW w:w="6964" w:type="dxa"/>
            <w:tcBorders>
              <w:top w:val="single" w:color="auto" w:sz="4" w:space="0"/>
              <w:left w:val="nil"/>
              <w:bottom w:val="single" w:color="auto" w:sz="4" w:space="0"/>
              <w:right w:val="single" w:color="auto" w:sz="4" w:space="0"/>
            </w:tcBorders>
            <w:vAlign w:val="center"/>
          </w:tcPr>
          <w:p w14:paraId="1474D8DD">
            <w:pPr>
              <w:adjustRightInd w:val="0"/>
              <w:snapToGrid w:val="0"/>
              <w:spacing w:before="24" w:beforeLines="10" w:after="24" w:afterLines="10" w:line="360" w:lineRule="auto"/>
              <w:ind w:right="22" w:rightChars="10"/>
              <w:jc w:val="both"/>
              <w:rPr>
                <w:rFonts w:ascii="宋体" w:hAnsi="宋体" w:cs="宋体"/>
                <w:bCs/>
                <w:kern w:val="2"/>
                <w:sz w:val="24"/>
                <w:szCs w:val="24"/>
                <w:lang w:eastAsia="zh-CN"/>
              </w:rPr>
            </w:pPr>
            <w:r>
              <w:rPr>
                <w:rFonts w:hint="eastAsia" w:ascii="宋体" w:hAnsi="宋体" w:cs="宋体"/>
                <w:bCs/>
                <w:kern w:val="2"/>
                <w:sz w:val="24"/>
                <w:szCs w:val="24"/>
                <w:lang w:eastAsia="zh-CN"/>
              </w:rPr>
              <w:t>1、电子投标文件格式文件必须使用焦作市公共资源交易系统指定的投标文件制作工具进行制作。投标文件格式为“*.jztf”</w:t>
            </w:r>
          </w:p>
          <w:p w14:paraId="78AE5055">
            <w:pPr>
              <w:adjustRightInd w:val="0"/>
              <w:snapToGrid w:val="0"/>
              <w:spacing w:before="24" w:beforeLines="10" w:after="24" w:afterLines="10" w:line="360" w:lineRule="auto"/>
              <w:ind w:left="22" w:leftChars="10" w:right="22" w:rightChars="10"/>
              <w:jc w:val="both"/>
              <w:rPr>
                <w:rFonts w:ascii="宋体" w:hAnsi="宋体" w:cs="宋体"/>
                <w:b/>
                <w:sz w:val="24"/>
                <w:szCs w:val="24"/>
                <w:lang w:eastAsia="zh-CN"/>
              </w:rPr>
            </w:pPr>
            <w:r>
              <w:rPr>
                <w:rFonts w:hint="eastAsia" w:ascii="宋体" w:hAnsi="宋体" w:cs="宋体"/>
                <w:b/>
                <w:sz w:val="24"/>
                <w:szCs w:val="24"/>
                <w:lang w:eastAsia="zh-CN"/>
              </w:rPr>
              <w:t>2、加密的电子投标文件壹份（*.jztf 格式，在会员系统指定位置上传）。</w:t>
            </w:r>
          </w:p>
        </w:tc>
      </w:tr>
      <w:tr w14:paraId="492E71F4">
        <w:tblPrEx>
          <w:tblCellMar>
            <w:top w:w="0" w:type="dxa"/>
            <w:left w:w="108" w:type="dxa"/>
            <w:bottom w:w="0" w:type="dxa"/>
            <w:right w:w="108" w:type="dxa"/>
          </w:tblCellMar>
        </w:tblPrEx>
        <w:trPr>
          <w:trHeight w:val="1869"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03F8C599">
            <w:pPr>
              <w:adjustRightInd w:val="0"/>
              <w:snapToGrid w:val="0"/>
              <w:spacing w:before="24" w:beforeLines="10" w:after="24" w:afterLines="10" w:line="360" w:lineRule="auto"/>
              <w:ind w:left="22" w:leftChars="10" w:right="22" w:rightChars="10"/>
              <w:textAlignment w:val="baseline"/>
              <w:rPr>
                <w:rFonts w:hint="default" w:ascii="宋体" w:hAnsi="宋体" w:cs="宋体"/>
                <w:kern w:val="2"/>
                <w:sz w:val="24"/>
                <w:szCs w:val="24"/>
                <w:lang w:val="en-US" w:eastAsia="zh-CN"/>
              </w:rPr>
            </w:pPr>
            <w:r>
              <w:rPr>
                <w:rFonts w:hint="eastAsia" w:ascii="宋体" w:hAnsi="宋体" w:cs="宋体"/>
                <w:sz w:val="24"/>
                <w:szCs w:val="24"/>
                <w:lang w:val="en-US" w:eastAsia="zh-CN"/>
              </w:rPr>
              <w:t>20</w:t>
            </w:r>
          </w:p>
        </w:tc>
        <w:tc>
          <w:tcPr>
            <w:tcW w:w="2068" w:type="dxa"/>
            <w:tcBorders>
              <w:top w:val="single" w:color="auto" w:sz="4" w:space="0"/>
              <w:left w:val="nil"/>
              <w:bottom w:val="single" w:color="auto" w:sz="4" w:space="0"/>
              <w:right w:val="single" w:color="auto" w:sz="4" w:space="0"/>
            </w:tcBorders>
            <w:vAlign w:val="center"/>
          </w:tcPr>
          <w:p w14:paraId="465315A1">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lang w:eastAsia="zh-CN"/>
              </w:rPr>
            </w:pPr>
            <w:r>
              <w:rPr>
                <w:rFonts w:hint="eastAsia" w:ascii="宋体" w:hAnsi="宋体" w:cs="宋体"/>
                <w:sz w:val="24"/>
                <w:szCs w:val="24"/>
                <w:lang w:eastAsia="zh-CN"/>
              </w:rPr>
              <w:t>签字或盖章要求</w:t>
            </w:r>
          </w:p>
        </w:tc>
        <w:tc>
          <w:tcPr>
            <w:tcW w:w="6964" w:type="dxa"/>
            <w:tcBorders>
              <w:top w:val="single" w:color="auto" w:sz="4" w:space="0"/>
              <w:left w:val="nil"/>
              <w:bottom w:val="single" w:color="auto" w:sz="4" w:space="0"/>
              <w:right w:val="single" w:color="auto" w:sz="4" w:space="0"/>
            </w:tcBorders>
            <w:vAlign w:val="center"/>
          </w:tcPr>
          <w:p w14:paraId="2B4F884B">
            <w:pPr>
              <w:spacing w:line="360" w:lineRule="auto"/>
              <w:jc w:val="both"/>
              <w:rPr>
                <w:rFonts w:ascii="宋体" w:hAnsi="宋体" w:cs="宋体"/>
                <w:sz w:val="24"/>
                <w:szCs w:val="24"/>
                <w:lang w:eastAsia="zh-CN"/>
              </w:rPr>
            </w:pPr>
            <w:r>
              <w:rPr>
                <w:rFonts w:hint="eastAsia" w:ascii="宋体" w:hAnsi="宋体" w:cs="宋体"/>
                <w:sz w:val="24"/>
                <w:szCs w:val="24"/>
                <w:lang w:eastAsia="zh-CN"/>
              </w:rPr>
              <w:t>1、电子投标文件</w:t>
            </w:r>
          </w:p>
          <w:p w14:paraId="730C6D61">
            <w:pPr>
              <w:spacing w:line="360" w:lineRule="auto"/>
              <w:jc w:val="both"/>
              <w:rPr>
                <w:rFonts w:ascii="宋体" w:hAnsi="宋体" w:cs="宋体"/>
                <w:sz w:val="24"/>
                <w:szCs w:val="24"/>
                <w:lang w:eastAsia="zh-CN"/>
              </w:rPr>
            </w:pPr>
            <w:r>
              <w:rPr>
                <w:rFonts w:hint="eastAsia" w:ascii="宋体" w:hAnsi="宋体" w:cs="宋体"/>
                <w:sz w:val="24"/>
                <w:szCs w:val="24"/>
                <w:lang w:eastAsia="zh-CN"/>
              </w:rPr>
              <w:t>（1）经过加密的电子投标文件上传件为正本</w:t>
            </w:r>
          </w:p>
          <w:p w14:paraId="60E8FE09">
            <w:pPr>
              <w:spacing w:line="360" w:lineRule="auto"/>
              <w:jc w:val="both"/>
              <w:rPr>
                <w:rFonts w:ascii="宋体" w:hAnsi="宋体" w:cs="宋体"/>
                <w:sz w:val="24"/>
                <w:szCs w:val="24"/>
                <w:lang w:eastAsia="zh-CN"/>
              </w:rPr>
            </w:pPr>
            <w:r>
              <w:rPr>
                <w:rFonts w:hint="eastAsia" w:ascii="宋体" w:hAnsi="宋体" w:cs="宋体"/>
                <w:sz w:val="24"/>
                <w:szCs w:val="24"/>
                <w:lang w:eastAsia="zh-CN"/>
              </w:rPr>
              <w:t>（2）所有要求投标人加盖公章的地方都须加盖投标人单位的 CA 印章。</w:t>
            </w:r>
          </w:p>
          <w:p w14:paraId="48956C2A">
            <w:pPr>
              <w:adjustRightInd w:val="0"/>
              <w:snapToGrid w:val="0"/>
              <w:spacing w:before="24" w:beforeLines="10" w:after="24" w:afterLines="10" w:line="360" w:lineRule="auto"/>
              <w:ind w:left="22" w:leftChars="10" w:right="22" w:rightChars="10"/>
              <w:jc w:val="both"/>
              <w:rPr>
                <w:rFonts w:ascii="宋体" w:hAnsi="宋体" w:cs="宋体"/>
                <w:b/>
                <w:bCs/>
                <w:kern w:val="2"/>
                <w:sz w:val="24"/>
                <w:szCs w:val="24"/>
                <w:lang w:eastAsia="zh-CN"/>
              </w:rPr>
            </w:pPr>
            <w:r>
              <w:rPr>
                <w:rFonts w:hint="eastAsia" w:ascii="宋体" w:hAnsi="宋体" w:cs="宋体"/>
                <w:sz w:val="24"/>
                <w:szCs w:val="24"/>
                <w:lang w:eastAsia="zh-CN"/>
              </w:rPr>
              <w:t>（3）所有要求法定代表人或其委托代理人签字的地方都须加盖法定代表人个人CA印章或其委托代理人手写签字扫描件。</w:t>
            </w:r>
          </w:p>
        </w:tc>
      </w:tr>
      <w:tr w14:paraId="466289D6">
        <w:tblPrEx>
          <w:tblCellMar>
            <w:top w:w="0" w:type="dxa"/>
            <w:left w:w="108" w:type="dxa"/>
            <w:bottom w:w="0" w:type="dxa"/>
            <w:right w:w="108" w:type="dxa"/>
          </w:tblCellMar>
        </w:tblPrEx>
        <w:trPr>
          <w:trHeight w:val="2901"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6E55DD07">
            <w:pPr>
              <w:adjustRightInd w:val="0"/>
              <w:snapToGrid w:val="0"/>
              <w:spacing w:before="24" w:beforeLines="10" w:after="24" w:afterLines="10" w:line="360" w:lineRule="auto"/>
              <w:ind w:left="22" w:leftChars="10" w:right="22" w:rightChars="10"/>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21</w:t>
            </w:r>
          </w:p>
        </w:tc>
        <w:tc>
          <w:tcPr>
            <w:tcW w:w="2068" w:type="dxa"/>
            <w:tcBorders>
              <w:top w:val="single" w:color="auto" w:sz="4" w:space="0"/>
              <w:left w:val="nil"/>
              <w:bottom w:val="single" w:color="auto" w:sz="4" w:space="0"/>
              <w:right w:val="single" w:color="auto" w:sz="4" w:space="0"/>
            </w:tcBorders>
            <w:vAlign w:val="center"/>
          </w:tcPr>
          <w:p w14:paraId="4E109DB8">
            <w:pPr>
              <w:adjustRightInd w:val="0"/>
              <w:snapToGrid w:val="0"/>
              <w:spacing w:before="24" w:beforeLines="10" w:after="24" w:afterLines="10" w:line="360" w:lineRule="auto"/>
              <w:ind w:left="22" w:leftChars="10" w:right="22" w:rightChars="10"/>
              <w:jc w:val="center"/>
              <w:rPr>
                <w:rFonts w:ascii="宋体" w:hAnsi="宋体" w:cs="宋体"/>
                <w:sz w:val="24"/>
                <w:szCs w:val="24"/>
                <w:lang w:eastAsia="zh-CN"/>
              </w:rPr>
            </w:pPr>
            <w:r>
              <w:rPr>
                <w:rFonts w:hint="eastAsia" w:ascii="宋体" w:hAnsi="宋体" w:cs="宋体"/>
                <w:sz w:val="24"/>
                <w:szCs w:val="24"/>
                <w:lang w:eastAsia="zh-CN"/>
              </w:rPr>
              <w:t>投标文件的递交</w:t>
            </w:r>
          </w:p>
        </w:tc>
        <w:tc>
          <w:tcPr>
            <w:tcW w:w="6964" w:type="dxa"/>
            <w:tcBorders>
              <w:top w:val="single" w:color="auto" w:sz="4" w:space="0"/>
              <w:left w:val="nil"/>
              <w:bottom w:val="single" w:color="auto" w:sz="4" w:space="0"/>
              <w:right w:val="single" w:color="auto" w:sz="4" w:space="0"/>
            </w:tcBorders>
            <w:vAlign w:val="center"/>
          </w:tcPr>
          <w:p w14:paraId="348277ED">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1.在投标截止时间前递交，具体事宜请查阅焦作市公共资源交易中心官网首页—公共服务—下载专区-下载相关操作手册及视频等，查看操作说明，按要求进行投标文件的递交。</w:t>
            </w:r>
          </w:p>
          <w:p w14:paraId="0D2BF585">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2.如因系统故障需上传非加密文件时，投标人应按照采购人指示将非加密文件递交给采购人。</w:t>
            </w:r>
          </w:p>
          <w:p w14:paraId="78F62C4B">
            <w:pPr>
              <w:adjustRightInd w:val="0"/>
              <w:snapToGrid w:val="0"/>
              <w:spacing w:before="24" w:beforeLines="10" w:after="24" w:afterLines="10" w:line="360" w:lineRule="auto"/>
              <w:ind w:left="22" w:leftChars="10" w:right="22" w:rightChars="10"/>
              <w:jc w:val="both"/>
              <w:rPr>
                <w:rFonts w:ascii="宋体" w:hAnsi="宋体" w:cs="宋体"/>
                <w:sz w:val="24"/>
                <w:szCs w:val="24"/>
              </w:rPr>
            </w:pPr>
            <w:r>
              <w:rPr>
                <w:rFonts w:hint="eastAsia" w:ascii="宋体" w:hAnsi="宋体" w:cs="宋体"/>
                <w:sz w:val="24"/>
                <w:szCs w:val="24"/>
                <w:lang w:eastAsia="zh-CN"/>
              </w:rPr>
              <w:t>3.采购人拒绝接收在投标文件递交截止时间后上传的投标文件。</w:t>
            </w:r>
          </w:p>
        </w:tc>
      </w:tr>
      <w:tr w14:paraId="6C5E5325">
        <w:tblPrEx>
          <w:tblCellMar>
            <w:top w:w="0" w:type="dxa"/>
            <w:left w:w="108" w:type="dxa"/>
            <w:bottom w:w="0" w:type="dxa"/>
            <w:right w:w="108" w:type="dxa"/>
          </w:tblCellMar>
        </w:tblPrEx>
        <w:trPr>
          <w:trHeight w:val="484" w:hRule="atLeast"/>
          <w:jc w:val="center"/>
        </w:trPr>
        <w:tc>
          <w:tcPr>
            <w:tcW w:w="1046" w:type="dxa"/>
            <w:vMerge w:val="restart"/>
            <w:tcBorders>
              <w:top w:val="single" w:color="auto" w:sz="4" w:space="0"/>
              <w:left w:val="single" w:color="auto" w:sz="4" w:space="0"/>
              <w:right w:val="single" w:color="auto" w:sz="4" w:space="0"/>
            </w:tcBorders>
            <w:vAlign w:val="center"/>
          </w:tcPr>
          <w:p w14:paraId="40C3C02F">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22</w:t>
            </w:r>
          </w:p>
        </w:tc>
        <w:tc>
          <w:tcPr>
            <w:tcW w:w="2068" w:type="dxa"/>
            <w:vMerge w:val="restart"/>
            <w:tcBorders>
              <w:top w:val="single" w:color="auto" w:sz="4" w:space="0"/>
              <w:left w:val="nil"/>
              <w:right w:val="single" w:color="auto" w:sz="4" w:space="0"/>
            </w:tcBorders>
            <w:vAlign w:val="center"/>
          </w:tcPr>
          <w:p w14:paraId="28F3729B">
            <w:pPr>
              <w:spacing w:line="360" w:lineRule="auto"/>
              <w:jc w:val="center"/>
              <w:rPr>
                <w:rFonts w:ascii="宋体" w:hAnsi="宋体" w:cs="宋体"/>
                <w:kern w:val="2"/>
                <w:sz w:val="24"/>
                <w:szCs w:val="24"/>
                <w:lang w:eastAsia="zh-CN"/>
              </w:rPr>
            </w:pPr>
            <w:r>
              <w:rPr>
                <w:rFonts w:hint="eastAsia" w:ascii="宋体" w:hAnsi="宋体" w:cs="宋体"/>
                <w:sz w:val="24"/>
                <w:szCs w:val="24"/>
                <w:lang w:eastAsia="zh-CN"/>
              </w:rPr>
              <w:t>投标文件递交截止时间、地点</w:t>
            </w:r>
          </w:p>
        </w:tc>
        <w:tc>
          <w:tcPr>
            <w:tcW w:w="6964" w:type="dxa"/>
            <w:tcBorders>
              <w:top w:val="single" w:color="auto" w:sz="4" w:space="0"/>
              <w:left w:val="nil"/>
              <w:bottom w:val="single" w:color="auto" w:sz="4" w:space="0"/>
              <w:right w:val="single" w:color="auto" w:sz="4" w:space="0"/>
            </w:tcBorders>
            <w:vAlign w:val="center"/>
          </w:tcPr>
          <w:p w14:paraId="4D99964A">
            <w:pPr>
              <w:spacing w:line="360" w:lineRule="auto"/>
              <w:jc w:val="both"/>
              <w:rPr>
                <w:rFonts w:ascii="宋体" w:hAnsi="宋体" w:cs="宋体"/>
                <w:b/>
                <w:bCs/>
                <w:sz w:val="24"/>
                <w:szCs w:val="24"/>
                <w:lang w:eastAsia="zh-CN"/>
              </w:rPr>
            </w:pPr>
            <w:r>
              <w:rPr>
                <w:rFonts w:hint="eastAsia" w:ascii="宋体" w:hAnsi="宋体" w:cs="宋体"/>
                <w:b w:val="0"/>
                <w:bCs w:val="0"/>
                <w:sz w:val="24"/>
                <w:szCs w:val="24"/>
                <w:lang w:eastAsia="zh-CN"/>
              </w:rPr>
              <w:t>同招标公告</w:t>
            </w:r>
          </w:p>
        </w:tc>
      </w:tr>
      <w:tr w14:paraId="3134EB9E">
        <w:tblPrEx>
          <w:tblCellMar>
            <w:top w:w="0" w:type="dxa"/>
            <w:left w:w="108" w:type="dxa"/>
            <w:bottom w:w="0" w:type="dxa"/>
            <w:right w:w="108" w:type="dxa"/>
          </w:tblCellMar>
        </w:tblPrEx>
        <w:trPr>
          <w:trHeight w:val="3269" w:hRule="atLeast"/>
          <w:jc w:val="center"/>
        </w:trPr>
        <w:tc>
          <w:tcPr>
            <w:tcW w:w="1046" w:type="dxa"/>
            <w:vMerge w:val="continue"/>
            <w:tcBorders>
              <w:left w:val="single" w:color="auto" w:sz="4" w:space="0"/>
              <w:bottom w:val="single" w:color="auto" w:sz="4" w:space="0"/>
              <w:right w:val="single" w:color="auto" w:sz="4" w:space="0"/>
            </w:tcBorders>
            <w:vAlign w:val="center"/>
          </w:tcPr>
          <w:p w14:paraId="088C83F2">
            <w:pPr>
              <w:adjustRightInd w:val="0"/>
              <w:snapToGrid w:val="0"/>
              <w:spacing w:before="24" w:beforeLines="10" w:after="24" w:afterLines="10" w:line="360" w:lineRule="auto"/>
              <w:ind w:left="22" w:leftChars="10" w:right="22" w:rightChars="10"/>
              <w:textAlignment w:val="baseline"/>
              <w:rPr>
                <w:rFonts w:ascii="宋体" w:hAnsi="宋体" w:cs="宋体"/>
                <w:kern w:val="2"/>
                <w:sz w:val="24"/>
                <w:szCs w:val="24"/>
                <w:lang w:eastAsia="zh-CN"/>
              </w:rPr>
            </w:pPr>
          </w:p>
        </w:tc>
        <w:tc>
          <w:tcPr>
            <w:tcW w:w="2068" w:type="dxa"/>
            <w:vMerge w:val="continue"/>
            <w:tcBorders>
              <w:left w:val="nil"/>
              <w:bottom w:val="single" w:color="auto" w:sz="4" w:space="0"/>
              <w:right w:val="single" w:color="auto" w:sz="4" w:space="0"/>
            </w:tcBorders>
            <w:vAlign w:val="center"/>
          </w:tcPr>
          <w:p w14:paraId="32C5CB4A">
            <w:pPr>
              <w:spacing w:line="360" w:lineRule="auto"/>
              <w:jc w:val="center"/>
              <w:rPr>
                <w:rFonts w:ascii="宋体" w:hAnsi="宋体" w:cs="宋体"/>
                <w:kern w:val="2"/>
                <w:sz w:val="24"/>
                <w:szCs w:val="24"/>
                <w:lang w:eastAsia="zh-CN"/>
              </w:rPr>
            </w:pPr>
          </w:p>
        </w:tc>
        <w:tc>
          <w:tcPr>
            <w:tcW w:w="6964" w:type="dxa"/>
            <w:tcBorders>
              <w:top w:val="single" w:color="auto" w:sz="4" w:space="0"/>
              <w:left w:val="nil"/>
              <w:bottom w:val="single" w:color="auto" w:sz="4" w:space="0"/>
              <w:right w:val="single" w:color="auto" w:sz="4" w:space="0"/>
            </w:tcBorders>
            <w:vAlign w:val="center"/>
          </w:tcPr>
          <w:p w14:paraId="4EE34850">
            <w:pPr>
              <w:spacing w:line="360" w:lineRule="auto"/>
              <w:jc w:val="both"/>
              <w:rPr>
                <w:rFonts w:ascii="宋体" w:hAnsi="宋体" w:cs="宋体"/>
                <w:sz w:val="24"/>
                <w:szCs w:val="24"/>
                <w:lang w:eastAsia="zh-CN"/>
              </w:rPr>
            </w:pPr>
            <w:r>
              <w:rPr>
                <w:rFonts w:hint="eastAsia" w:ascii="宋体" w:hAnsi="宋体" w:cs="宋体"/>
                <w:sz w:val="24"/>
                <w:szCs w:val="24"/>
                <w:lang w:eastAsia="zh-CN"/>
              </w:rPr>
              <w:t>本项目采用“远程不见面”的开标方式,投标人应在投标文件递交截止时间前登录焦作市公共资源交易中心网站</w:t>
            </w:r>
            <w:r>
              <w:rPr>
                <w:rFonts w:hint="eastAsia" w:ascii="宋体" w:hAnsi="宋体" w:cs="宋体"/>
                <w:sz w:val="24"/>
                <w:szCs w:val="24"/>
                <w:shd w:val="clear" w:color="auto" w:fill="FFFFFF"/>
                <w:lang w:eastAsia="zh-CN"/>
              </w:rPr>
              <w:t>登录“不见面开标大厅”</w:t>
            </w:r>
          </w:p>
          <w:p w14:paraId="2091F083">
            <w:pPr>
              <w:spacing w:line="360" w:lineRule="auto"/>
              <w:jc w:val="both"/>
              <w:rPr>
                <w:rFonts w:ascii="宋体" w:hAnsi="宋体" w:cs="宋体"/>
                <w:b/>
                <w:bCs/>
                <w:kern w:val="2"/>
                <w:sz w:val="24"/>
                <w:szCs w:val="24"/>
                <w:lang w:eastAsia="zh-CN"/>
              </w:rPr>
            </w:pPr>
            <w:r>
              <w:rPr>
                <w:rFonts w:hint="eastAsia" w:ascii="宋体" w:hAnsi="宋体" w:cs="宋体"/>
                <w:sz w:val="24"/>
                <w:szCs w:val="24"/>
                <w:lang w:eastAsia="zh-CN"/>
              </w:rPr>
              <w:t>投标人无需到焦作市公共资源交易中心现场参加开标会议，无需到达现场提交原件资料。投标人应在投标截止前，登录远程开标大厅，在线准时参加开标活动并进行文件解密、答疑澄清等。在规定时间内投标文件未解密的投标人，视为放弃投标。</w:t>
            </w:r>
          </w:p>
        </w:tc>
      </w:tr>
      <w:tr w14:paraId="014DFB5A">
        <w:tblPrEx>
          <w:tblCellMar>
            <w:top w:w="0" w:type="dxa"/>
            <w:left w:w="108" w:type="dxa"/>
            <w:bottom w:w="0" w:type="dxa"/>
            <w:right w:w="108" w:type="dxa"/>
          </w:tblCellMar>
        </w:tblPrEx>
        <w:trPr>
          <w:trHeight w:val="94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243A7836">
            <w:pPr>
              <w:adjustRightInd w:val="0"/>
              <w:snapToGrid w:val="0"/>
              <w:spacing w:before="24" w:beforeLines="10" w:after="24" w:afterLines="10" w:line="360" w:lineRule="auto"/>
              <w:ind w:left="22" w:leftChars="10" w:right="22" w:rightChars="10"/>
              <w:textAlignment w:val="baseline"/>
              <w:rPr>
                <w:rFonts w:hint="default" w:ascii="宋体" w:hAnsi="宋体" w:cs="宋体"/>
                <w:kern w:val="2"/>
                <w:sz w:val="24"/>
                <w:szCs w:val="24"/>
                <w:lang w:val="en-US" w:eastAsia="zh-CN"/>
              </w:rPr>
            </w:pPr>
            <w:r>
              <w:rPr>
                <w:rFonts w:hint="eastAsia" w:ascii="宋体" w:hAnsi="宋体" w:cs="宋体"/>
                <w:sz w:val="24"/>
                <w:szCs w:val="24"/>
                <w:lang w:val="en-US" w:eastAsia="zh-CN"/>
              </w:rPr>
              <w:t>23</w:t>
            </w:r>
          </w:p>
        </w:tc>
        <w:tc>
          <w:tcPr>
            <w:tcW w:w="2068" w:type="dxa"/>
            <w:tcBorders>
              <w:top w:val="single" w:color="auto" w:sz="4" w:space="0"/>
              <w:left w:val="nil"/>
              <w:bottom w:val="single" w:color="auto" w:sz="4" w:space="0"/>
              <w:right w:val="single" w:color="auto" w:sz="4" w:space="0"/>
            </w:tcBorders>
            <w:vAlign w:val="center"/>
          </w:tcPr>
          <w:p w14:paraId="259E434B">
            <w:pPr>
              <w:pStyle w:val="42"/>
              <w:widowControl w:val="0"/>
              <w:pBdr>
                <w:bottom w:val="none" w:color="auto" w:sz="0" w:space="0"/>
              </w:pBdr>
              <w:spacing w:before="0" w:beforeAutospacing="0" w:after="0" w:afterAutospacing="0" w:line="360" w:lineRule="auto"/>
              <w:textAlignment w:val="auto"/>
              <w:rPr>
                <w:rFonts w:hint="default" w:ascii="宋体" w:eastAsia="宋体" w:cs="宋体"/>
                <w:kern w:val="2"/>
                <w:sz w:val="24"/>
                <w:szCs w:val="24"/>
                <w:lang w:eastAsia="zh-CN"/>
              </w:rPr>
            </w:pPr>
            <w:r>
              <w:rPr>
                <w:rFonts w:ascii="宋体" w:eastAsia="宋体" w:cs="宋体"/>
                <w:b w:val="0"/>
                <w:bCs/>
                <w:sz w:val="24"/>
                <w:szCs w:val="24"/>
              </w:rPr>
              <w:t>开标</w:t>
            </w:r>
            <w:r>
              <w:rPr>
                <w:rFonts w:ascii="宋体" w:eastAsia="宋体" w:cs="宋体"/>
                <w:b w:val="0"/>
                <w:bCs/>
                <w:sz w:val="24"/>
                <w:szCs w:val="24"/>
                <w:lang w:eastAsia="zh-CN"/>
              </w:rPr>
              <w:t>时间和地点</w:t>
            </w:r>
          </w:p>
        </w:tc>
        <w:tc>
          <w:tcPr>
            <w:tcW w:w="6964" w:type="dxa"/>
            <w:tcBorders>
              <w:top w:val="single" w:color="auto" w:sz="4" w:space="0"/>
              <w:left w:val="nil"/>
              <w:bottom w:val="single" w:color="auto" w:sz="4" w:space="0"/>
              <w:right w:val="single" w:color="auto" w:sz="4" w:space="0"/>
            </w:tcBorders>
            <w:vAlign w:val="center"/>
          </w:tcPr>
          <w:p w14:paraId="04E522FD">
            <w:pPr>
              <w:pStyle w:val="42"/>
              <w:widowControl w:val="0"/>
              <w:pBdr>
                <w:bottom w:val="none" w:color="auto" w:sz="0" w:space="0"/>
              </w:pBdr>
              <w:spacing w:before="0" w:beforeAutospacing="0" w:after="0" w:afterAutospacing="0" w:line="360" w:lineRule="auto"/>
              <w:jc w:val="both"/>
              <w:textAlignment w:val="auto"/>
              <w:rPr>
                <w:rFonts w:hint="default" w:ascii="宋体" w:eastAsia="宋体" w:cs="宋体"/>
                <w:b w:val="0"/>
                <w:bCs/>
                <w:sz w:val="24"/>
                <w:szCs w:val="24"/>
                <w:lang w:eastAsia="zh-CN"/>
              </w:rPr>
            </w:pPr>
            <w:r>
              <w:rPr>
                <w:rFonts w:ascii="宋体" w:eastAsia="宋体" w:cs="宋体"/>
                <w:b w:val="0"/>
                <w:bCs/>
                <w:sz w:val="24"/>
                <w:szCs w:val="24"/>
                <w:lang w:eastAsia="zh-CN"/>
              </w:rPr>
              <w:t>开标时间：同投标截止时间</w:t>
            </w:r>
          </w:p>
          <w:p w14:paraId="6DA42BE4">
            <w:pPr>
              <w:pStyle w:val="42"/>
              <w:widowControl w:val="0"/>
              <w:pBdr>
                <w:bottom w:val="none" w:color="auto" w:sz="0" w:space="0"/>
              </w:pBdr>
              <w:spacing w:before="0" w:beforeAutospacing="0" w:after="0" w:afterAutospacing="0" w:line="360" w:lineRule="auto"/>
              <w:jc w:val="both"/>
              <w:textAlignment w:val="auto"/>
              <w:rPr>
                <w:rFonts w:hint="default" w:ascii="宋体" w:eastAsia="宋体" w:cs="宋体"/>
                <w:kern w:val="2"/>
                <w:sz w:val="24"/>
                <w:szCs w:val="24"/>
                <w:lang w:eastAsia="zh-CN"/>
              </w:rPr>
            </w:pPr>
            <w:r>
              <w:rPr>
                <w:rFonts w:ascii="宋体" w:eastAsia="宋体" w:cs="宋体"/>
                <w:b w:val="0"/>
                <w:bCs/>
                <w:sz w:val="24"/>
                <w:szCs w:val="24"/>
                <w:lang w:eastAsia="zh-CN"/>
              </w:rPr>
              <w:t>现场开标地点：同递交投标文件地点</w:t>
            </w:r>
          </w:p>
        </w:tc>
      </w:tr>
      <w:tr w14:paraId="13295A88">
        <w:tblPrEx>
          <w:tblCellMar>
            <w:top w:w="0" w:type="dxa"/>
            <w:left w:w="108" w:type="dxa"/>
            <w:bottom w:w="0" w:type="dxa"/>
            <w:right w:w="108" w:type="dxa"/>
          </w:tblCellMar>
        </w:tblPrEx>
        <w:trPr>
          <w:trHeight w:val="3365"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6D3BE994">
            <w:pPr>
              <w:adjustRightInd w:val="0"/>
              <w:snapToGrid w:val="0"/>
              <w:spacing w:before="24" w:beforeLines="10" w:after="24" w:afterLines="10" w:line="360" w:lineRule="auto"/>
              <w:ind w:left="22" w:leftChars="10" w:right="22" w:rightChars="10"/>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24</w:t>
            </w:r>
          </w:p>
        </w:tc>
        <w:tc>
          <w:tcPr>
            <w:tcW w:w="2068" w:type="dxa"/>
            <w:tcBorders>
              <w:top w:val="single" w:color="auto" w:sz="4" w:space="0"/>
              <w:left w:val="nil"/>
              <w:bottom w:val="single" w:color="auto" w:sz="4" w:space="0"/>
              <w:right w:val="single" w:color="auto" w:sz="4" w:space="0"/>
            </w:tcBorders>
            <w:vAlign w:val="center"/>
          </w:tcPr>
          <w:p w14:paraId="29C28D0B">
            <w:pPr>
              <w:adjustRightInd w:val="0"/>
              <w:snapToGrid w:val="0"/>
              <w:spacing w:before="24" w:beforeLines="10" w:after="24" w:afterLines="10" w:line="360" w:lineRule="auto"/>
              <w:ind w:left="22" w:leftChars="10" w:right="22" w:rightChars="10"/>
              <w:jc w:val="center"/>
              <w:textAlignment w:val="baseline"/>
              <w:rPr>
                <w:rFonts w:ascii="宋体" w:hAnsi="宋体" w:cs="宋体"/>
                <w:sz w:val="24"/>
                <w:szCs w:val="24"/>
                <w:lang w:eastAsia="zh-CN"/>
              </w:rPr>
            </w:pPr>
            <w:r>
              <w:rPr>
                <w:rFonts w:hint="eastAsia" w:ascii="宋体" w:hAnsi="宋体" w:cs="宋体"/>
                <w:sz w:val="24"/>
                <w:szCs w:val="24"/>
                <w:lang w:eastAsia="zh-CN"/>
              </w:rPr>
              <w:t>开标程序（不见面开标）</w:t>
            </w:r>
          </w:p>
        </w:tc>
        <w:tc>
          <w:tcPr>
            <w:tcW w:w="6964" w:type="dxa"/>
            <w:tcBorders>
              <w:top w:val="single" w:color="auto" w:sz="4" w:space="0"/>
              <w:left w:val="nil"/>
              <w:bottom w:val="single" w:color="auto" w:sz="4" w:space="0"/>
              <w:right w:val="single" w:color="auto" w:sz="4" w:space="0"/>
            </w:tcBorders>
            <w:vAlign w:val="center"/>
          </w:tcPr>
          <w:p w14:paraId="5C35C054">
            <w:pPr>
              <w:adjustRightInd w:val="0"/>
              <w:snapToGrid w:val="0"/>
              <w:spacing w:before="24" w:beforeLines="10" w:after="24" w:afterLines="10" w:line="360" w:lineRule="auto"/>
              <w:ind w:left="22" w:leftChars="10" w:right="22" w:rightChars="10"/>
              <w:jc w:val="both"/>
              <w:rPr>
                <w:rFonts w:hint="eastAsia" w:ascii="宋体" w:hAnsi="宋体" w:cs="宋体"/>
                <w:sz w:val="24"/>
                <w:szCs w:val="24"/>
                <w:lang w:eastAsia="zh-CN"/>
              </w:rPr>
            </w:pPr>
            <w:r>
              <w:rPr>
                <w:rFonts w:hint="eastAsia" w:ascii="宋体" w:hAnsi="宋体" w:cs="宋体"/>
                <w:sz w:val="24"/>
                <w:szCs w:val="24"/>
                <w:lang w:eastAsia="zh-CN"/>
              </w:rPr>
              <w:t>（l）登录不见面开标大厅；</w:t>
            </w:r>
          </w:p>
          <w:p w14:paraId="4FE776E0">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 xml:space="preserve">（2）公布投标人； </w:t>
            </w:r>
          </w:p>
          <w:p w14:paraId="6868714E">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 xml:space="preserve">（3）在监督人监督下进行投标文件现场解密。 </w:t>
            </w:r>
          </w:p>
          <w:p w14:paraId="43B45000">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（4）电子投标文件必须凭制作投标文件所用的企业 CA 密匙在规定时间内完成解密。因加密电子投标文件未能成功上传或误传等自身原因而导致的解密失败,</w:t>
            </w:r>
            <w:r>
              <w:rPr>
                <w:rFonts w:hint="eastAsia" w:ascii="宋体" w:hAnsi="宋体" w:cs="宋体"/>
                <w:sz w:val="24"/>
                <w:szCs w:val="24"/>
                <w:shd w:val="clear" w:color="auto" w:fill="FFFFFF"/>
                <w:lang w:eastAsia="zh-CN"/>
              </w:rPr>
              <w:t>视为放弃投标</w:t>
            </w:r>
            <w:r>
              <w:rPr>
                <w:rFonts w:hint="eastAsia" w:ascii="宋体" w:hAnsi="宋体" w:cs="宋体"/>
                <w:sz w:val="24"/>
                <w:szCs w:val="24"/>
                <w:lang w:eastAsia="zh-CN"/>
              </w:rPr>
              <w:t>。 本项目采用电子开标，解密完成后各投标人的电子投标文件的实质性内容将自动显示在网页中。</w:t>
            </w:r>
          </w:p>
        </w:tc>
      </w:tr>
      <w:tr w14:paraId="397B78D7">
        <w:tblPrEx>
          <w:tblCellMar>
            <w:top w:w="0" w:type="dxa"/>
            <w:left w:w="108" w:type="dxa"/>
            <w:bottom w:w="0" w:type="dxa"/>
            <w:right w:w="108" w:type="dxa"/>
          </w:tblCellMar>
        </w:tblPrEx>
        <w:trPr>
          <w:trHeight w:val="987"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2B42676B">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25</w:t>
            </w:r>
          </w:p>
        </w:tc>
        <w:tc>
          <w:tcPr>
            <w:tcW w:w="2068" w:type="dxa"/>
            <w:tcBorders>
              <w:top w:val="single" w:color="auto" w:sz="4" w:space="0"/>
              <w:left w:val="nil"/>
              <w:bottom w:val="single" w:color="auto" w:sz="4" w:space="0"/>
              <w:right w:val="single" w:color="auto" w:sz="4" w:space="0"/>
            </w:tcBorders>
            <w:vAlign w:val="center"/>
          </w:tcPr>
          <w:p w14:paraId="783B83BD">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lang w:eastAsia="zh-CN"/>
              </w:rPr>
              <w:t>评标委员会</w:t>
            </w:r>
            <w:r>
              <w:rPr>
                <w:rFonts w:hint="eastAsia" w:ascii="宋体" w:hAnsi="宋体" w:cs="宋体"/>
                <w:sz w:val="24"/>
                <w:szCs w:val="24"/>
              </w:rPr>
              <w:t>的构成</w:t>
            </w:r>
          </w:p>
        </w:tc>
        <w:tc>
          <w:tcPr>
            <w:tcW w:w="6964" w:type="dxa"/>
            <w:tcBorders>
              <w:top w:val="single" w:color="auto" w:sz="4" w:space="0"/>
              <w:left w:val="nil"/>
              <w:bottom w:val="single" w:color="auto" w:sz="4" w:space="0"/>
              <w:right w:val="single" w:color="auto" w:sz="4" w:space="0"/>
            </w:tcBorders>
            <w:vAlign w:val="center"/>
          </w:tcPr>
          <w:p w14:paraId="2B6102CE">
            <w:pPr>
              <w:adjustRightInd w:val="0"/>
              <w:snapToGrid w:val="0"/>
              <w:spacing w:before="24" w:beforeLines="10" w:after="24" w:afterLines="10" w:line="360" w:lineRule="auto"/>
              <w:ind w:left="22" w:leftChars="10" w:right="22" w:rightChars="10"/>
              <w:jc w:val="both"/>
              <w:rPr>
                <w:rFonts w:ascii="宋体" w:hAnsi="宋体" w:cs="宋体"/>
                <w:kern w:val="2"/>
                <w:sz w:val="24"/>
                <w:szCs w:val="24"/>
                <w:lang w:eastAsia="zh-CN"/>
              </w:rPr>
            </w:pPr>
            <w:r>
              <w:rPr>
                <w:rFonts w:hint="eastAsia" w:ascii="宋体" w:hAnsi="宋体" w:cs="宋体"/>
                <w:sz w:val="24"/>
                <w:szCs w:val="24"/>
                <w:lang w:eastAsia="zh-CN"/>
              </w:rPr>
              <w:t>评标委员会构成：评标委员会由采购人代表和评审专家组成，共</w:t>
            </w:r>
            <w:r>
              <w:rPr>
                <w:rFonts w:hint="eastAsia" w:ascii="宋体" w:hAnsi="宋体" w:cs="宋体"/>
                <w:sz w:val="24"/>
                <w:szCs w:val="24"/>
                <w:u w:val="single"/>
                <w:lang w:eastAsia="zh-CN"/>
              </w:rPr>
              <w:t xml:space="preserve"> 5</w:t>
            </w:r>
            <w:r>
              <w:rPr>
                <w:rFonts w:hint="eastAsia" w:ascii="宋体" w:hAnsi="宋体" w:cs="宋体"/>
                <w:sz w:val="24"/>
                <w:szCs w:val="24"/>
                <w:lang w:eastAsia="zh-CN"/>
              </w:rPr>
              <w:t>人；其中采购人代表</w:t>
            </w:r>
            <w:r>
              <w:rPr>
                <w:rFonts w:hint="eastAsia" w:ascii="宋体" w:hAnsi="宋体" w:cs="宋体"/>
                <w:sz w:val="24"/>
                <w:szCs w:val="24"/>
                <w:u w:val="single"/>
                <w:lang w:eastAsia="zh-CN"/>
              </w:rPr>
              <w:t xml:space="preserve"> 1 </w:t>
            </w:r>
            <w:r>
              <w:rPr>
                <w:rFonts w:hint="eastAsia" w:ascii="宋体" w:hAnsi="宋体" w:cs="宋体"/>
                <w:sz w:val="24"/>
                <w:szCs w:val="24"/>
                <w:lang w:eastAsia="zh-CN"/>
              </w:rPr>
              <w:t>人，专家</w:t>
            </w:r>
            <w:r>
              <w:rPr>
                <w:rFonts w:hint="eastAsia" w:ascii="宋体" w:hAnsi="宋体" w:cs="宋体"/>
                <w:sz w:val="24"/>
                <w:szCs w:val="24"/>
                <w:u w:val="single"/>
                <w:lang w:eastAsia="zh-CN"/>
              </w:rPr>
              <w:t xml:space="preserve"> 4</w:t>
            </w:r>
            <w:r>
              <w:rPr>
                <w:rFonts w:hint="eastAsia" w:ascii="宋体" w:hAnsi="宋体" w:cs="宋体"/>
                <w:sz w:val="24"/>
                <w:szCs w:val="24"/>
                <w:lang w:eastAsia="zh-CN"/>
              </w:rPr>
              <w:t>人；评审</w:t>
            </w:r>
            <w:r>
              <w:rPr>
                <w:rFonts w:hint="eastAsia" w:ascii="宋体" w:hAnsi="宋体" w:cs="宋体"/>
                <w:spacing w:val="-2"/>
                <w:sz w:val="24"/>
                <w:szCs w:val="24"/>
                <w:lang w:eastAsia="zh-CN"/>
              </w:rPr>
              <w:t>专</w:t>
            </w:r>
            <w:r>
              <w:rPr>
                <w:rFonts w:hint="eastAsia" w:ascii="宋体" w:hAnsi="宋体" w:cs="宋体"/>
                <w:sz w:val="24"/>
                <w:szCs w:val="24"/>
                <w:lang w:eastAsia="zh-CN"/>
              </w:rPr>
              <w:t>家</w:t>
            </w:r>
            <w:r>
              <w:rPr>
                <w:rFonts w:hint="eastAsia" w:ascii="宋体" w:hAnsi="宋体" w:cs="宋体"/>
                <w:spacing w:val="-2"/>
                <w:sz w:val="24"/>
                <w:szCs w:val="24"/>
                <w:lang w:eastAsia="zh-CN"/>
              </w:rPr>
              <w:t>确</w:t>
            </w:r>
            <w:r>
              <w:rPr>
                <w:rFonts w:hint="eastAsia" w:ascii="宋体" w:hAnsi="宋体" w:cs="宋体"/>
                <w:sz w:val="24"/>
                <w:szCs w:val="24"/>
                <w:lang w:eastAsia="zh-CN"/>
              </w:rPr>
              <w:t>定</w:t>
            </w:r>
            <w:r>
              <w:rPr>
                <w:rFonts w:hint="eastAsia" w:ascii="宋体" w:hAnsi="宋体" w:cs="宋体"/>
                <w:spacing w:val="-2"/>
                <w:sz w:val="24"/>
                <w:szCs w:val="24"/>
                <w:lang w:eastAsia="zh-CN"/>
              </w:rPr>
              <w:t>方</w:t>
            </w:r>
            <w:r>
              <w:rPr>
                <w:rFonts w:hint="eastAsia" w:ascii="宋体" w:hAnsi="宋体" w:cs="宋体"/>
                <w:sz w:val="24"/>
                <w:szCs w:val="24"/>
                <w:lang w:eastAsia="zh-CN"/>
              </w:rPr>
              <w:t>式：从政府采购专家库中随机抽取。</w:t>
            </w:r>
          </w:p>
        </w:tc>
      </w:tr>
      <w:tr w14:paraId="430CEC6D">
        <w:tblPrEx>
          <w:tblCellMar>
            <w:top w:w="0" w:type="dxa"/>
            <w:left w:w="108" w:type="dxa"/>
            <w:bottom w:w="0" w:type="dxa"/>
            <w:right w:w="108" w:type="dxa"/>
          </w:tblCellMar>
        </w:tblPrEx>
        <w:trPr>
          <w:trHeight w:val="117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4EFD8EC9">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26</w:t>
            </w:r>
          </w:p>
        </w:tc>
        <w:tc>
          <w:tcPr>
            <w:tcW w:w="2068" w:type="dxa"/>
            <w:tcBorders>
              <w:top w:val="single" w:color="auto" w:sz="4" w:space="0"/>
              <w:left w:val="nil"/>
              <w:bottom w:val="single" w:color="auto" w:sz="4" w:space="0"/>
              <w:right w:val="single" w:color="auto" w:sz="4" w:space="0"/>
            </w:tcBorders>
            <w:vAlign w:val="center"/>
          </w:tcPr>
          <w:p w14:paraId="4C6A7777">
            <w:pPr>
              <w:spacing w:line="360" w:lineRule="auto"/>
              <w:jc w:val="center"/>
              <w:rPr>
                <w:rFonts w:ascii="宋体" w:hAnsi="宋体" w:cs="宋体"/>
                <w:kern w:val="2"/>
                <w:sz w:val="24"/>
                <w:szCs w:val="24"/>
                <w:lang w:eastAsia="zh-CN"/>
              </w:rPr>
            </w:pPr>
            <w:r>
              <w:rPr>
                <w:rFonts w:hint="eastAsia" w:ascii="宋体" w:hAnsi="宋体" w:cs="宋体"/>
                <w:sz w:val="24"/>
                <w:szCs w:val="24"/>
                <w:lang w:eastAsia="zh-CN"/>
              </w:rPr>
              <w:t>是否授权评标委员会确定中标人</w:t>
            </w:r>
          </w:p>
        </w:tc>
        <w:tc>
          <w:tcPr>
            <w:tcW w:w="6964" w:type="dxa"/>
            <w:tcBorders>
              <w:top w:val="single" w:color="auto" w:sz="4" w:space="0"/>
              <w:left w:val="nil"/>
              <w:bottom w:val="single" w:color="auto" w:sz="4" w:space="0"/>
              <w:right w:val="single" w:color="auto" w:sz="4" w:space="0"/>
            </w:tcBorders>
            <w:vAlign w:val="center"/>
          </w:tcPr>
          <w:p w14:paraId="2AB33753">
            <w:pPr>
              <w:spacing w:line="360" w:lineRule="auto"/>
              <w:jc w:val="both"/>
              <w:rPr>
                <w:rFonts w:ascii="宋体" w:hAnsi="宋体" w:cs="宋体"/>
                <w:kern w:val="2"/>
                <w:sz w:val="24"/>
                <w:szCs w:val="24"/>
                <w:lang w:eastAsia="zh-CN"/>
              </w:rPr>
            </w:pPr>
            <w:r>
              <w:rPr>
                <w:rFonts w:hint="eastAsia" w:ascii="宋体" w:hAnsi="宋体" w:cs="宋体"/>
                <w:bCs/>
                <w:sz w:val="24"/>
                <w:szCs w:val="24"/>
                <w:lang w:eastAsia="zh-CN"/>
              </w:rPr>
              <w:t>否，推荐的中标候选人数：3名</w:t>
            </w:r>
          </w:p>
        </w:tc>
      </w:tr>
      <w:tr w14:paraId="61BE1AB2">
        <w:tblPrEx>
          <w:tblCellMar>
            <w:top w:w="0" w:type="dxa"/>
            <w:left w:w="108" w:type="dxa"/>
            <w:bottom w:w="0" w:type="dxa"/>
            <w:right w:w="108" w:type="dxa"/>
          </w:tblCellMar>
        </w:tblPrEx>
        <w:trPr>
          <w:trHeight w:val="948"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69B6A1EE">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27</w:t>
            </w:r>
          </w:p>
        </w:tc>
        <w:tc>
          <w:tcPr>
            <w:tcW w:w="2068" w:type="dxa"/>
            <w:tcBorders>
              <w:top w:val="single" w:color="auto" w:sz="4" w:space="0"/>
              <w:left w:val="nil"/>
              <w:bottom w:val="single" w:color="auto" w:sz="4" w:space="0"/>
              <w:right w:val="single" w:color="auto" w:sz="4" w:space="0"/>
            </w:tcBorders>
            <w:vAlign w:val="center"/>
          </w:tcPr>
          <w:p w14:paraId="0CB07102">
            <w:pPr>
              <w:spacing w:line="360" w:lineRule="auto"/>
              <w:jc w:val="center"/>
              <w:rPr>
                <w:rFonts w:ascii="宋体" w:hAnsi="宋体" w:cs="宋体"/>
                <w:sz w:val="24"/>
                <w:szCs w:val="24"/>
                <w:lang w:eastAsia="zh-CN"/>
              </w:rPr>
            </w:pPr>
            <w:r>
              <w:rPr>
                <w:rFonts w:hint="eastAsia" w:ascii="宋体" w:hAnsi="宋体" w:cs="宋体"/>
                <w:sz w:val="24"/>
                <w:szCs w:val="24"/>
                <w:lang w:val="zh-CN"/>
              </w:rPr>
              <w:t>评标方式、评标方法</w:t>
            </w:r>
          </w:p>
        </w:tc>
        <w:tc>
          <w:tcPr>
            <w:tcW w:w="6964" w:type="dxa"/>
            <w:tcBorders>
              <w:top w:val="single" w:color="auto" w:sz="4" w:space="0"/>
              <w:left w:val="nil"/>
              <w:bottom w:val="single" w:color="auto" w:sz="4" w:space="0"/>
              <w:right w:val="single" w:color="auto" w:sz="4" w:space="0"/>
            </w:tcBorders>
            <w:vAlign w:val="center"/>
          </w:tcPr>
          <w:p w14:paraId="4A4C140D">
            <w:pPr>
              <w:spacing w:line="360" w:lineRule="auto"/>
              <w:jc w:val="both"/>
              <w:rPr>
                <w:rFonts w:ascii="宋体" w:hAnsi="宋体" w:cs="宋体"/>
                <w:sz w:val="24"/>
                <w:szCs w:val="24"/>
                <w:lang w:eastAsia="zh-CN"/>
              </w:rPr>
            </w:pPr>
            <w:r>
              <w:rPr>
                <w:rFonts w:hint="eastAsia" w:ascii="宋体" w:hAnsi="宋体" w:cs="宋体"/>
                <w:sz w:val="24"/>
                <w:szCs w:val="24"/>
                <w:lang w:eastAsia="zh-CN"/>
              </w:rPr>
              <w:t>网络电子评标、</w:t>
            </w:r>
            <w:r>
              <w:rPr>
                <w:rFonts w:hint="eastAsia" w:ascii="宋体" w:hAnsi="宋体" w:cs="宋体"/>
                <w:sz w:val="24"/>
                <w:szCs w:val="24"/>
                <w:lang w:val="zh-CN" w:eastAsia="zh-CN"/>
              </w:rPr>
              <w:t>综合评分法</w:t>
            </w:r>
          </w:p>
        </w:tc>
      </w:tr>
      <w:tr w14:paraId="09339C4A">
        <w:tblPrEx>
          <w:tblCellMar>
            <w:top w:w="0" w:type="dxa"/>
            <w:left w:w="108" w:type="dxa"/>
            <w:bottom w:w="0" w:type="dxa"/>
            <w:right w:w="108" w:type="dxa"/>
          </w:tblCellMar>
        </w:tblPrEx>
        <w:trPr>
          <w:trHeight w:val="1084"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58808E14">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28</w:t>
            </w:r>
          </w:p>
        </w:tc>
        <w:tc>
          <w:tcPr>
            <w:tcW w:w="2068" w:type="dxa"/>
            <w:tcBorders>
              <w:top w:val="single" w:color="auto" w:sz="4" w:space="0"/>
              <w:left w:val="nil"/>
              <w:bottom w:val="single" w:color="auto" w:sz="4" w:space="0"/>
              <w:right w:val="single" w:color="auto" w:sz="4" w:space="0"/>
            </w:tcBorders>
            <w:vAlign w:val="center"/>
          </w:tcPr>
          <w:p w14:paraId="26CDB329">
            <w:pPr>
              <w:adjustRightInd w:val="0"/>
              <w:snapToGrid w:val="0"/>
              <w:spacing w:before="24" w:beforeLines="10" w:after="24" w:afterLines="10" w:line="360" w:lineRule="auto"/>
              <w:ind w:left="22" w:leftChars="10" w:right="22" w:rightChars="10"/>
              <w:jc w:val="center"/>
              <w:rPr>
                <w:rFonts w:ascii="宋体" w:hAnsi="宋体" w:cs="宋体"/>
                <w:kern w:val="2"/>
                <w:sz w:val="24"/>
                <w:szCs w:val="24"/>
                <w:lang w:eastAsia="zh-CN"/>
              </w:rPr>
            </w:pPr>
            <w:r>
              <w:rPr>
                <w:rFonts w:hint="eastAsia" w:ascii="宋体" w:hAnsi="宋体" w:cs="宋体"/>
                <w:sz w:val="24"/>
                <w:szCs w:val="24"/>
                <w:lang w:eastAsia="zh-CN"/>
              </w:rPr>
              <w:t>中标结果公告媒体及期限</w:t>
            </w:r>
          </w:p>
        </w:tc>
        <w:tc>
          <w:tcPr>
            <w:tcW w:w="6964" w:type="dxa"/>
            <w:tcBorders>
              <w:top w:val="single" w:color="auto" w:sz="4" w:space="0"/>
              <w:left w:val="nil"/>
              <w:bottom w:val="single" w:color="auto" w:sz="4" w:space="0"/>
              <w:right w:val="single" w:color="auto" w:sz="4" w:space="0"/>
            </w:tcBorders>
            <w:vAlign w:val="center"/>
          </w:tcPr>
          <w:p w14:paraId="2442A526">
            <w:pPr>
              <w:adjustRightInd w:val="0"/>
              <w:snapToGrid w:val="0"/>
              <w:spacing w:before="24" w:beforeLines="10" w:after="24" w:afterLines="10" w:line="360" w:lineRule="auto"/>
              <w:ind w:left="22" w:leftChars="10" w:right="22" w:rightChars="10"/>
              <w:jc w:val="both"/>
              <w:rPr>
                <w:rFonts w:ascii="宋体" w:hAnsi="宋体" w:cs="宋体"/>
                <w:kern w:val="2"/>
                <w:sz w:val="24"/>
                <w:szCs w:val="24"/>
                <w:lang w:eastAsia="zh-CN"/>
              </w:rPr>
            </w:pPr>
            <w:r>
              <w:rPr>
                <w:rFonts w:hint="eastAsia" w:ascii="宋体" w:hAnsi="宋体" w:cs="宋体"/>
                <w:sz w:val="24"/>
                <w:szCs w:val="24"/>
                <w:lang w:eastAsia="zh-CN"/>
              </w:rPr>
              <w:t>同招标公告发布媒体，结果公告期限为</w:t>
            </w:r>
            <w:r>
              <w:rPr>
                <w:rFonts w:hint="eastAsia" w:ascii="宋体" w:hAnsi="宋体" w:cs="宋体"/>
                <w:sz w:val="24"/>
                <w:szCs w:val="24"/>
                <w:lang w:val="en-US" w:eastAsia="zh-CN"/>
              </w:rPr>
              <w:t>1</w:t>
            </w:r>
            <w:r>
              <w:rPr>
                <w:rFonts w:hint="eastAsia" w:ascii="宋体" w:hAnsi="宋体" w:cs="宋体"/>
                <w:sz w:val="24"/>
                <w:szCs w:val="24"/>
                <w:lang w:eastAsia="zh-CN"/>
              </w:rPr>
              <w:t>个工作日</w:t>
            </w:r>
          </w:p>
        </w:tc>
      </w:tr>
      <w:tr w14:paraId="47F3ED5D">
        <w:tblPrEx>
          <w:tblCellMar>
            <w:top w:w="0" w:type="dxa"/>
            <w:left w:w="108" w:type="dxa"/>
            <w:bottom w:w="0" w:type="dxa"/>
            <w:right w:w="108" w:type="dxa"/>
          </w:tblCellMar>
        </w:tblPrEx>
        <w:trPr>
          <w:trHeight w:val="532"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53434C87">
            <w:pPr>
              <w:adjustRightInd w:val="0"/>
              <w:snapToGrid w:val="0"/>
              <w:spacing w:before="24" w:beforeLines="10" w:after="24" w:afterLines="10" w:line="360" w:lineRule="auto"/>
              <w:ind w:left="22" w:leftChars="10" w:right="22" w:rightChars="10"/>
              <w:textAlignment w:val="baseline"/>
              <w:rPr>
                <w:rFonts w:hint="eastAsia" w:ascii="宋体" w:hAnsi="宋体" w:eastAsia="宋体" w:cs="宋体"/>
                <w:kern w:val="2"/>
                <w:sz w:val="24"/>
                <w:szCs w:val="24"/>
                <w:lang w:eastAsia="zh-CN"/>
              </w:rPr>
            </w:pPr>
          </w:p>
        </w:tc>
        <w:tc>
          <w:tcPr>
            <w:tcW w:w="9032" w:type="dxa"/>
            <w:gridSpan w:val="2"/>
            <w:tcBorders>
              <w:top w:val="single" w:color="auto" w:sz="4" w:space="0"/>
              <w:left w:val="nil"/>
              <w:bottom w:val="single" w:color="auto" w:sz="4" w:space="0"/>
              <w:right w:val="single" w:color="auto" w:sz="4" w:space="0"/>
            </w:tcBorders>
            <w:vAlign w:val="center"/>
          </w:tcPr>
          <w:p w14:paraId="00FF90AD">
            <w:pPr>
              <w:adjustRightInd w:val="0"/>
              <w:snapToGrid w:val="0"/>
              <w:spacing w:before="24" w:beforeLines="10" w:after="24" w:afterLines="10" w:line="360" w:lineRule="auto"/>
              <w:ind w:left="22" w:leftChars="10" w:right="22" w:rightChars="10"/>
              <w:jc w:val="both"/>
              <w:rPr>
                <w:rFonts w:ascii="宋体" w:hAnsi="宋体" w:cs="宋体"/>
                <w:kern w:val="2"/>
                <w:sz w:val="24"/>
                <w:szCs w:val="24"/>
              </w:rPr>
            </w:pPr>
            <w:r>
              <w:rPr>
                <w:rFonts w:hint="eastAsia" w:ascii="宋体" w:hAnsi="宋体" w:cs="宋体"/>
                <w:sz w:val="24"/>
                <w:szCs w:val="24"/>
              </w:rPr>
              <w:t>需要补充的其他内容</w:t>
            </w:r>
          </w:p>
        </w:tc>
      </w:tr>
      <w:tr w14:paraId="4AEE78C6">
        <w:tblPrEx>
          <w:tblCellMar>
            <w:top w:w="0" w:type="dxa"/>
            <w:left w:w="108" w:type="dxa"/>
            <w:bottom w:w="0" w:type="dxa"/>
            <w:right w:w="108" w:type="dxa"/>
          </w:tblCellMar>
        </w:tblPrEx>
        <w:trPr>
          <w:trHeight w:val="532"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14D36626">
            <w:pPr>
              <w:adjustRightInd w:val="0"/>
              <w:snapToGrid w:val="0"/>
              <w:spacing w:before="24" w:beforeLines="10" w:after="24" w:afterLines="10" w:line="360" w:lineRule="auto"/>
              <w:ind w:left="22" w:leftChars="10" w:right="22" w:rightChars="10"/>
              <w:textAlignment w:val="baseline"/>
              <w:rPr>
                <w:rFonts w:hint="default" w:ascii="宋体" w:hAnsi="宋体" w:cs="宋体"/>
                <w:kern w:val="2"/>
                <w:sz w:val="24"/>
                <w:szCs w:val="24"/>
                <w:lang w:val="en-US"/>
              </w:rPr>
            </w:pPr>
            <w:r>
              <w:rPr>
                <w:rFonts w:hint="eastAsia" w:ascii="宋体" w:hAnsi="宋体" w:cs="宋体"/>
                <w:sz w:val="24"/>
                <w:szCs w:val="24"/>
                <w:lang w:val="en-US" w:eastAsia="zh-CN"/>
              </w:rPr>
              <w:t>29</w:t>
            </w:r>
          </w:p>
        </w:tc>
        <w:tc>
          <w:tcPr>
            <w:tcW w:w="2068" w:type="dxa"/>
            <w:tcBorders>
              <w:top w:val="single" w:color="auto" w:sz="4" w:space="0"/>
              <w:left w:val="nil"/>
              <w:bottom w:val="single" w:color="auto" w:sz="4" w:space="0"/>
              <w:right w:val="single" w:color="auto" w:sz="4" w:space="0"/>
            </w:tcBorders>
            <w:vAlign w:val="center"/>
          </w:tcPr>
          <w:p w14:paraId="4B52143F">
            <w:pPr>
              <w:adjustRightInd w:val="0"/>
              <w:snapToGrid w:val="0"/>
              <w:spacing w:before="24" w:beforeLines="10" w:after="24" w:afterLines="10" w:line="360" w:lineRule="auto"/>
              <w:ind w:left="22" w:leftChars="10" w:right="22" w:rightChars="10"/>
              <w:jc w:val="center"/>
              <w:rPr>
                <w:rFonts w:hint="eastAsia" w:ascii="宋体" w:hAnsi="宋体" w:eastAsia="宋体" w:cs="宋体"/>
                <w:sz w:val="24"/>
                <w:szCs w:val="24"/>
                <w:lang w:eastAsia="zh-CN"/>
              </w:rPr>
            </w:pPr>
            <w:r>
              <w:rPr>
                <w:rFonts w:hint="eastAsia" w:ascii="宋体" w:hAnsi="宋体" w:cs="宋体"/>
                <w:sz w:val="24"/>
                <w:szCs w:val="24"/>
                <w:lang w:eastAsia="zh-CN"/>
              </w:rPr>
              <w:t>合同签订</w:t>
            </w:r>
          </w:p>
        </w:tc>
        <w:tc>
          <w:tcPr>
            <w:tcW w:w="6964" w:type="dxa"/>
            <w:tcBorders>
              <w:top w:val="single" w:color="auto" w:sz="4" w:space="0"/>
              <w:left w:val="nil"/>
              <w:bottom w:val="single" w:color="auto" w:sz="4" w:space="0"/>
              <w:right w:val="single" w:color="auto" w:sz="4" w:space="0"/>
            </w:tcBorders>
            <w:vAlign w:val="center"/>
          </w:tcPr>
          <w:p w14:paraId="6D537608">
            <w:pPr>
              <w:adjustRightInd w:val="0"/>
              <w:snapToGrid w:val="0"/>
              <w:spacing w:before="24" w:beforeLines="10" w:after="24" w:afterLines="10" w:line="360" w:lineRule="auto"/>
              <w:ind w:left="22" w:leftChars="10" w:right="22" w:rightChars="10"/>
              <w:jc w:val="both"/>
              <w:rPr>
                <w:rFonts w:ascii="宋体" w:hAnsi="宋体" w:cs="宋体"/>
                <w:sz w:val="24"/>
                <w:szCs w:val="24"/>
              </w:rPr>
            </w:pPr>
            <w:r>
              <w:rPr>
                <w:rFonts w:hint="eastAsia" w:ascii="宋体" w:hAnsi="宋体" w:eastAsia="宋体" w:cs="宋体"/>
                <w:b/>
                <w:bCs/>
                <w:kern w:val="0"/>
                <w:sz w:val="24"/>
                <w:szCs w:val="24"/>
                <w:highlight w:val="none"/>
                <w:lang w:val="en-US" w:eastAsia="zh-CN" w:bidi="ar-SA"/>
              </w:rPr>
              <w:t>投标人须承诺若中标，同意以本项目3个包的</w:t>
            </w:r>
            <w:r>
              <w:rPr>
                <w:rFonts w:hint="eastAsia" w:ascii="宋体" w:hAnsi="宋体" w:cs="宋体"/>
                <w:b/>
                <w:bCs/>
                <w:kern w:val="0"/>
                <w:sz w:val="24"/>
                <w:szCs w:val="24"/>
                <w:highlight w:val="none"/>
                <w:lang w:val="en-US" w:eastAsia="zh-CN" w:bidi="ar-SA"/>
              </w:rPr>
              <w:t>最低价</w:t>
            </w:r>
            <w:r>
              <w:rPr>
                <w:rFonts w:hint="eastAsia" w:ascii="宋体" w:hAnsi="宋体" w:eastAsia="宋体" w:cs="宋体"/>
                <w:b/>
                <w:bCs/>
                <w:kern w:val="0"/>
                <w:sz w:val="24"/>
                <w:szCs w:val="24"/>
                <w:highlight w:val="none"/>
                <w:lang w:val="en-US" w:eastAsia="zh-CN" w:bidi="ar-SA"/>
              </w:rPr>
              <w:t>为签约合同价签订合同。</w:t>
            </w:r>
          </w:p>
        </w:tc>
      </w:tr>
      <w:tr w14:paraId="0BEB3A60">
        <w:tblPrEx>
          <w:tblCellMar>
            <w:top w:w="0" w:type="dxa"/>
            <w:left w:w="108" w:type="dxa"/>
            <w:bottom w:w="0" w:type="dxa"/>
            <w:right w:w="108" w:type="dxa"/>
          </w:tblCellMar>
        </w:tblPrEx>
        <w:trPr>
          <w:trHeight w:val="2269"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790018BF">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30</w:t>
            </w:r>
          </w:p>
        </w:tc>
        <w:tc>
          <w:tcPr>
            <w:tcW w:w="2068" w:type="dxa"/>
            <w:tcBorders>
              <w:top w:val="single" w:color="auto" w:sz="4" w:space="0"/>
              <w:left w:val="nil"/>
              <w:bottom w:val="single" w:color="auto" w:sz="4" w:space="0"/>
              <w:right w:val="single" w:color="auto" w:sz="4" w:space="0"/>
            </w:tcBorders>
            <w:vAlign w:val="center"/>
          </w:tcPr>
          <w:p w14:paraId="2D7459D0">
            <w:pPr>
              <w:adjustRightInd w:val="0"/>
              <w:snapToGrid w:val="0"/>
              <w:spacing w:before="24" w:beforeLines="10" w:after="24" w:afterLines="10" w:line="360" w:lineRule="auto"/>
              <w:ind w:left="22" w:leftChars="10" w:right="22" w:rightChars="10"/>
              <w:jc w:val="center"/>
              <w:rPr>
                <w:rFonts w:ascii="宋体" w:hAnsi="宋体" w:cs="宋体"/>
                <w:sz w:val="24"/>
                <w:szCs w:val="24"/>
                <w:lang w:eastAsia="zh-CN"/>
              </w:rPr>
            </w:pPr>
            <w:r>
              <w:rPr>
                <w:rFonts w:hint="eastAsia" w:ascii="宋体" w:hAnsi="宋体" w:cs="宋体"/>
                <w:sz w:val="24"/>
                <w:szCs w:val="24"/>
                <w:lang w:eastAsia="zh-CN"/>
              </w:rPr>
              <w:t>招标代理</w:t>
            </w:r>
            <w:r>
              <w:rPr>
                <w:rFonts w:hint="eastAsia" w:ascii="宋体" w:hAnsi="宋体" w:cs="宋体"/>
                <w:sz w:val="24"/>
                <w:szCs w:val="24"/>
              </w:rPr>
              <w:t>服务费</w:t>
            </w:r>
          </w:p>
        </w:tc>
        <w:tc>
          <w:tcPr>
            <w:tcW w:w="6964" w:type="dxa"/>
            <w:tcBorders>
              <w:top w:val="single" w:color="auto" w:sz="4" w:space="0"/>
              <w:left w:val="nil"/>
              <w:bottom w:val="single" w:color="auto" w:sz="4" w:space="0"/>
              <w:right w:val="single" w:color="auto" w:sz="4" w:space="0"/>
            </w:tcBorders>
            <w:vAlign w:val="center"/>
          </w:tcPr>
          <w:p w14:paraId="608D96D1">
            <w:pPr>
              <w:pStyle w:val="22"/>
              <w:spacing w:line="360" w:lineRule="auto"/>
              <w:ind w:firstLine="0" w:firstLineChars="0"/>
              <w:jc w:val="both"/>
              <w:rPr>
                <w:rFonts w:ascii="宋体" w:hAnsi="宋体" w:cs="宋体"/>
                <w:sz w:val="24"/>
                <w:szCs w:val="24"/>
              </w:rPr>
            </w:pPr>
            <w:r>
              <w:rPr>
                <w:rFonts w:hint="eastAsia" w:ascii="宋体" w:hAnsi="宋体" w:cs="宋体"/>
                <w:kern w:val="0"/>
                <w:sz w:val="24"/>
                <w:szCs w:val="24"/>
              </w:rPr>
              <w:t>中标人在领取成交通知书时须以现金或转账的方式向采购代理机构交纳招标代理服务费。招标代理服务费执行河南省招标投标协会关于印发《河南省招标代理服务收费指导意见》的通知，豫招协[20</w:t>
            </w:r>
            <w:r>
              <w:rPr>
                <w:rFonts w:hint="eastAsia" w:ascii="宋体" w:hAnsi="宋体" w:cs="宋体"/>
                <w:kern w:val="0"/>
                <w:sz w:val="24"/>
                <w:szCs w:val="24"/>
                <w:lang w:val="en-US" w:eastAsia="zh-CN"/>
              </w:rPr>
              <w:t>23</w:t>
            </w:r>
            <w:r>
              <w:rPr>
                <w:rFonts w:hint="eastAsia" w:ascii="宋体" w:hAnsi="宋体" w:cs="宋体"/>
                <w:kern w:val="0"/>
                <w:sz w:val="24"/>
                <w:szCs w:val="24"/>
              </w:rPr>
              <w:t>]002号文件中关于招标代理服务费收费标准计取。</w:t>
            </w:r>
          </w:p>
        </w:tc>
      </w:tr>
      <w:tr w14:paraId="7362C182">
        <w:tblPrEx>
          <w:tblCellMar>
            <w:top w:w="0" w:type="dxa"/>
            <w:left w:w="108" w:type="dxa"/>
            <w:bottom w:w="0" w:type="dxa"/>
            <w:right w:w="108" w:type="dxa"/>
          </w:tblCellMar>
        </w:tblPrEx>
        <w:trPr>
          <w:trHeight w:val="622"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12C66366">
            <w:pPr>
              <w:adjustRightInd w:val="0"/>
              <w:snapToGrid w:val="0"/>
              <w:spacing w:before="24" w:beforeLines="10" w:after="24" w:afterLines="10" w:line="360" w:lineRule="auto"/>
              <w:ind w:left="22" w:leftChars="10" w:right="22" w:rightChars="10"/>
              <w:textAlignment w:val="baseline"/>
              <w:rPr>
                <w:rFonts w:hint="default" w:ascii="宋体" w:hAnsi="宋体" w:eastAsia="宋体" w:cs="宋体"/>
                <w:kern w:val="2"/>
                <w:sz w:val="24"/>
                <w:szCs w:val="24"/>
                <w:lang w:val="en-US" w:eastAsia="zh-CN"/>
              </w:rPr>
            </w:pPr>
            <w:r>
              <w:rPr>
                <w:rFonts w:hint="eastAsia" w:ascii="宋体" w:hAnsi="宋体" w:cs="宋体"/>
                <w:sz w:val="24"/>
                <w:szCs w:val="24"/>
                <w:lang w:val="en-US" w:eastAsia="zh-CN"/>
              </w:rPr>
              <w:t>31</w:t>
            </w:r>
          </w:p>
        </w:tc>
        <w:tc>
          <w:tcPr>
            <w:tcW w:w="2068" w:type="dxa"/>
            <w:tcBorders>
              <w:top w:val="single" w:color="auto" w:sz="4" w:space="0"/>
              <w:left w:val="nil"/>
              <w:bottom w:val="single" w:color="auto" w:sz="4" w:space="0"/>
              <w:right w:val="single" w:color="auto" w:sz="4" w:space="0"/>
            </w:tcBorders>
            <w:vAlign w:val="center"/>
          </w:tcPr>
          <w:p w14:paraId="1DFA0170">
            <w:pPr>
              <w:adjustRightInd w:val="0"/>
              <w:snapToGrid w:val="0"/>
              <w:spacing w:before="24" w:beforeLines="10" w:after="24" w:afterLines="10" w:line="360" w:lineRule="auto"/>
              <w:ind w:left="22" w:leftChars="10" w:right="22" w:rightChars="10"/>
              <w:jc w:val="center"/>
              <w:textAlignment w:val="baseline"/>
              <w:rPr>
                <w:rFonts w:ascii="宋体" w:hAnsi="宋体" w:cs="宋体"/>
                <w:kern w:val="2"/>
                <w:sz w:val="24"/>
                <w:szCs w:val="24"/>
              </w:rPr>
            </w:pPr>
            <w:r>
              <w:rPr>
                <w:rFonts w:hint="eastAsia" w:ascii="宋体" w:hAnsi="宋体" w:cs="宋体"/>
                <w:sz w:val="24"/>
                <w:szCs w:val="24"/>
              </w:rPr>
              <w:t>投标语言</w:t>
            </w:r>
          </w:p>
        </w:tc>
        <w:tc>
          <w:tcPr>
            <w:tcW w:w="6964" w:type="dxa"/>
            <w:tcBorders>
              <w:top w:val="single" w:color="auto" w:sz="4" w:space="0"/>
              <w:left w:val="nil"/>
              <w:bottom w:val="single" w:color="auto" w:sz="4" w:space="0"/>
              <w:right w:val="single" w:color="auto" w:sz="4" w:space="0"/>
            </w:tcBorders>
            <w:vAlign w:val="center"/>
          </w:tcPr>
          <w:p w14:paraId="0003507D">
            <w:pPr>
              <w:adjustRightInd w:val="0"/>
              <w:snapToGrid w:val="0"/>
              <w:spacing w:before="24" w:beforeLines="10" w:after="24" w:afterLines="10" w:line="360" w:lineRule="auto"/>
              <w:ind w:left="22" w:leftChars="10" w:right="22" w:rightChars="10"/>
              <w:jc w:val="both"/>
              <w:rPr>
                <w:rFonts w:ascii="宋体" w:hAnsi="宋体" w:cs="宋体"/>
                <w:kern w:val="2"/>
                <w:sz w:val="24"/>
                <w:szCs w:val="24"/>
                <w:lang w:eastAsia="zh-CN"/>
              </w:rPr>
            </w:pPr>
            <w:r>
              <w:rPr>
                <w:rFonts w:hint="eastAsia" w:ascii="宋体" w:hAnsi="宋体" w:cs="宋体"/>
                <w:sz w:val="24"/>
                <w:szCs w:val="24"/>
                <w:lang w:eastAsia="zh-CN"/>
              </w:rPr>
              <w:t>中文，投标人提供的外文资料应附有相应的中文译本</w:t>
            </w:r>
          </w:p>
        </w:tc>
      </w:tr>
      <w:tr w14:paraId="71B352A3">
        <w:tblPrEx>
          <w:tblCellMar>
            <w:top w:w="0" w:type="dxa"/>
            <w:left w:w="108" w:type="dxa"/>
            <w:bottom w:w="0" w:type="dxa"/>
            <w:right w:w="108" w:type="dxa"/>
          </w:tblCellMar>
        </w:tblPrEx>
        <w:trPr>
          <w:trHeight w:val="3287"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3E37556B">
            <w:pPr>
              <w:adjustRightInd w:val="0"/>
              <w:snapToGrid w:val="0"/>
              <w:spacing w:before="24" w:beforeLines="10" w:after="24" w:afterLines="10" w:line="360" w:lineRule="auto"/>
              <w:ind w:left="22" w:leftChars="10" w:right="22" w:rightChars="10"/>
              <w:textAlignment w:val="baseline"/>
              <w:rPr>
                <w:rFonts w:hint="default" w:ascii="宋体" w:hAnsi="宋体" w:cs="宋体"/>
                <w:kern w:val="2"/>
                <w:sz w:val="24"/>
                <w:szCs w:val="24"/>
                <w:lang w:val="en-US" w:eastAsia="zh-CN"/>
              </w:rPr>
            </w:pPr>
            <w:r>
              <w:rPr>
                <w:rFonts w:hint="eastAsia" w:ascii="宋体" w:hAnsi="宋体" w:cs="宋体"/>
                <w:sz w:val="24"/>
                <w:szCs w:val="24"/>
                <w:lang w:val="en-US" w:eastAsia="zh-CN"/>
              </w:rPr>
              <w:t>32</w:t>
            </w:r>
          </w:p>
        </w:tc>
        <w:tc>
          <w:tcPr>
            <w:tcW w:w="2068" w:type="dxa"/>
            <w:tcBorders>
              <w:top w:val="single" w:color="auto" w:sz="4" w:space="0"/>
              <w:left w:val="nil"/>
              <w:bottom w:val="single" w:color="auto" w:sz="4" w:space="0"/>
              <w:right w:val="single" w:color="auto" w:sz="4" w:space="0"/>
            </w:tcBorders>
            <w:vAlign w:val="center"/>
          </w:tcPr>
          <w:p w14:paraId="26A584A9">
            <w:pPr>
              <w:adjustRightInd w:val="0"/>
              <w:snapToGrid w:val="0"/>
              <w:spacing w:before="24" w:beforeLines="10" w:after="24" w:afterLines="10" w:line="360" w:lineRule="auto"/>
              <w:ind w:left="22" w:leftChars="10" w:right="22" w:rightChars="10"/>
              <w:jc w:val="center"/>
              <w:rPr>
                <w:rFonts w:ascii="宋体" w:hAnsi="宋体" w:cs="宋体"/>
                <w:sz w:val="24"/>
                <w:szCs w:val="24"/>
                <w:lang w:eastAsia="zh-CN"/>
              </w:rPr>
            </w:pPr>
            <w:r>
              <w:rPr>
                <w:rFonts w:hint="eastAsia" w:ascii="宋体" w:hAnsi="宋体" w:cs="宋体"/>
                <w:sz w:val="24"/>
                <w:szCs w:val="24"/>
                <w:lang w:eastAsia="zh-CN"/>
              </w:rPr>
              <w:t>解释权</w:t>
            </w:r>
          </w:p>
        </w:tc>
        <w:tc>
          <w:tcPr>
            <w:tcW w:w="6964" w:type="dxa"/>
            <w:tcBorders>
              <w:top w:val="single" w:color="auto" w:sz="4" w:space="0"/>
              <w:left w:val="nil"/>
              <w:bottom w:val="single" w:color="auto" w:sz="4" w:space="0"/>
              <w:right w:val="single" w:color="auto" w:sz="4" w:space="0"/>
            </w:tcBorders>
            <w:vAlign w:val="center"/>
          </w:tcPr>
          <w:p w14:paraId="3DEB17DD">
            <w:pPr>
              <w:adjustRightInd w:val="0"/>
              <w:snapToGrid w:val="0"/>
              <w:spacing w:before="24" w:beforeLines="10" w:after="24" w:afterLines="10" w:line="360" w:lineRule="auto"/>
              <w:ind w:left="22" w:leftChars="10" w:right="22" w:rightChars="10"/>
              <w:jc w:val="both"/>
              <w:rPr>
                <w:rFonts w:ascii="宋体" w:hAnsi="宋体" w:cs="宋体"/>
                <w:sz w:val="24"/>
                <w:szCs w:val="24"/>
                <w:lang w:eastAsia="zh-CN"/>
              </w:rPr>
            </w:pPr>
            <w:r>
              <w:rPr>
                <w:rFonts w:hint="eastAsia" w:ascii="宋体" w:hAnsi="宋体" w:cs="宋体"/>
                <w:sz w:val="24"/>
                <w:szCs w:val="24"/>
                <w:lang w:eastAsia="zh-CN"/>
              </w:rPr>
              <w:t>构成本公开招标文件的各个组成文件应互为解释，互为说明；如有不明确或不一致，构成合同文件组成内容的，以合同文件约定内容为准；除公开招标文件中有特别规定外，仅适用于招标阶段的规定，按招标公告、投标人须知、评审方法、投标文件格式的先后顺序解释；同一组成文件中就同一事项的规定或约定不一致的，以编排顺序在后者为准；同一组成文件不同版本之间有不一致的，以形成时间后者为准。按本款前述规定仍不能形成结论的，由采购人负责解释。</w:t>
            </w:r>
          </w:p>
        </w:tc>
      </w:tr>
      <w:tr w14:paraId="74E83CD5">
        <w:tblPrEx>
          <w:tblCellMar>
            <w:top w:w="0" w:type="dxa"/>
            <w:left w:w="108" w:type="dxa"/>
            <w:bottom w:w="0" w:type="dxa"/>
            <w:right w:w="108" w:type="dxa"/>
          </w:tblCellMar>
        </w:tblPrEx>
        <w:trPr>
          <w:trHeight w:val="2579"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6023DEC6">
            <w:pPr>
              <w:adjustRightInd w:val="0"/>
              <w:snapToGrid w:val="0"/>
              <w:spacing w:before="24" w:beforeLines="10" w:after="24" w:afterLines="10" w:line="360" w:lineRule="auto"/>
              <w:ind w:left="22" w:leftChars="10" w:right="22" w:rightChars="10"/>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34</w:t>
            </w:r>
          </w:p>
        </w:tc>
        <w:tc>
          <w:tcPr>
            <w:tcW w:w="9032" w:type="dxa"/>
            <w:gridSpan w:val="2"/>
            <w:tcBorders>
              <w:top w:val="single" w:color="auto" w:sz="4" w:space="0"/>
              <w:left w:val="nil"/>
              <w:bottom w:val="single" w:color="auto" w:sz="4" w:space="0"/>
              <w:right w:val="single" w:color="auto" w:sz="4" w:space="0"/>
            </w:tcBorders>
            <w:vAlign w:val="center"/>
          </w:tcPr>
          <w:p w14:paraId="4B90E566">
            <w:pPr>
              <w:pStyle w:val="22"/>
              <w:spacing w:line="360" w:lineRule="auto"/>
              <w:ind w:firstLine="0" w:firstLineChars="0"/>
              <w:jc w:val="left"/>
              <w:rPr>
                <w:rFonts w:ascii="宋体" w:hAnsi="宋体" w:cs="宋体"/>
                <w:sz w:val="24"/>
                <w:szCs w:val="24"/>
              </w:rPr>
            </w:pPr>
            <w:r>
              <w:rPr>
                <w:rFonts w:hint="eastAsia" w:ascii="宋体" w:hAnsi="宋体" w:cs="宋体"/>
                <w:sz w:val="24"/>
                <w:szCs w:val="24"/>
              </w:rPr>
              <w:t xml:space="preserve">1、投标人在投标截止时间前应随时关注焦作市公共资源交易系统电子平台发出的有关本项目的答疑、修改等相关内容。 </w:t>
            </w:r>
          </w:p>
          <w:p w14:paraId="7E65E212">
            <w:pPr>
              <w:pStyle w:val="22"/>
              <w:spacing w:line="360" w:lineRule="auto"/>
              <w:ind w:firstLine="0" w:firstLineChars="0"/>
              <w:jc w:val="left"/>
              <w:rPr>
                <w:rFonts w:ascii="宋体" w:hAnsi="宋体" w:cs="宋体"/>
                <w:sz w:val="24"/>
                <w:szCs w:val="24"/>
              </w:rPr>
            </w:pPr>
            <w:r>
              <w:rPr>
                <w:rFonts w:hint="eastAsia" w:ascii="宋体" w:hAnsi="宋体" w:cs="宋体"/>
                <w:sz w:val="24"/>
                <w:szCs w:val="24"/>
              </w:rPr>
              <w:t>2、投标人应独立制作、修改和上传投标文件。评标过程中，如有投标人存在“投标文件制作机器码一致”，则视其投标无效（即废标），并承担因“投标文件制作机器码一致”所造成的不良后果。</w:t>
            </w:r>
          </w:p>
        </w:tc>
      </w:tr>
      <w:tr w14:paraId="6E2C8130">
        <w:tblPrEx>
          <w:tblCellMar>
            <w:top w:w="0" w:type="dxa"/>
            <w:left w:w="108" w:type="dxa"/>
            <w:bottom w:w="0" w:type="dxa"/>
            <w:right w:w="108" w:type="dxa"/>
          </w:tblCellMar>
        </w:tblPrEx>
        <w:trPr>
          <w:trHeight w:val="1433" w:hRule="atLeast"/>
          <w:jc w:val="center"/>
        </w:trPr>
        <w:tc>
          <w:tcPr>
            <w:tcW w:w="1046" w:type="dxa"/>
            <w:tcBorders>
              <w:top w:val="single" w:color="auto" w:sz="4" w:space="0"/>
              <w:left w:val="single" w:color="auto" w:sz="4" w:space="0"/>
              <w:bottom w:val="single" w:color="auto" w:sz="4" w:space="0"/>
              <w:right w:val="single" w:color="auto" w:sz="4" w:space="0"/>
            </w:tcBorders>
            <w:vAlign w:val="center"/>
          </w:tcPr>
          <w:p w14:paraId="1A71590B">
            <w:pPr>
              <w:adjustRightInd w:val="0"/>
              <w:snapToGrid w:val="0"/>
              <w:spacing w:before="24" w:beforeLines="10" w:after="24" w:afterLines="10" w:line="360" w:lineRule="auto"/>
              <w:ind w:left="22" w:leftChars="10" w:right="22" w:rightChars="10"/>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35</w:t>
            </w:r>
          </w:p>
        </w:tc>
        <w:tc>
          <w:tcPr>
            <w:tcW w:w="9032" w:type="dxa"/>
            <w:gridSpan w:val="2"/>
            <w:tcBorders>
              <w:top w:val="single" w:color="auto" w:sz="4" w:space="0"/>
              <w:left w:val="nil"/>
              <w:bottom w:val="single" w:color="auto" w:sz="4" w:space="0"/>
              <w:right w:val="single" w:color="auto" w:sz="4" w:space="0"/>
            </w:tcBorders>
            <w:vAlign w:val="center"/>
          </w:tcPr>
          <w:p w14:paraId="33507D15">
            <w:pPr>
              <w:widowControl/>
              <w:spacing w:line="360" w:lineRule="auto"/>
              <w:rPr>
                <w:rFonts w:ascii="宋体" w:hAnsi="宋体" w:cs="宋体"/>
                <w:sz w:val="24"/>
                <w:szCs w:val="24"/>
                <w:lang w:eastAsia="zh-CN"/>
              </w:rPr>
            </w:pPr>
            <w:r>
              <w:rPr>
                <w:rFonts w:hint="eastAsia" w:ascii="宋体" w:hAnsi="宋体" w:cs="宋体"/>
                <w:kern w:val="2"/>
                <w:sz w:val="24"/>
                <w:szCs w:val="24"/>
                <w:lang w:eastAsia="zh-CN"/>
              </w:rPr>
              <w:t>中标单位确定后，中标单位需向代理机构提供纸质投标文件肆份。（要求：纸质投标文件需按生成的非加密电子文件打印，与上传的加密电子投标文件内容完全相同）</w:t>
            </w:r>
          </w:p>
        </w:tc>
      </w:tr>
    </w:tbl>
    <w:p w14:paraId="2434A24D">
      <w:pPr>
        <w:pStyle w:val="5"/>
        <w:tabs>
          <w:tab w:val="left" w:pos="284"/>
        </w:tabs>
        <w:adjustRightInd w:val="0"/>
        <w:snapToGrid w:val="0"/>
        <w:ind w:firstLine="422" w:firstLineChars="200"/>
        <w:rPr>
          <w:rFonts w:ascii="宋体" w:hAnsi="宋体" w:cs="宋体"/>
          <w:bCs/>
          <w:sz w:val="21"/>
          <w:szCs w:val="21"/>
          <w:lang w:eastAsia="zh-CN"/>
        </w:rPr>
      </w:pPr>
      <w:r>
        <w:rPr>
          <w:rFonts w:hint="eastAsia" w:ascii="宋体" w:hAnsi="宋体" w:cs="宋体"/>
          <w:bCs/>
          <w:sz w:val="21"/>
          <w:szCs w:val="21"/>
          <w:lang w:eastAsia="zh-CN"/>
        </w:rPr>
        <w:br w:type="page"/>
      </w:r>
      <w:bookmarkStart w:id="13" w:name="_Toc13358"/>
      <w:bookmarkStart w:id="14" w:name="_Toc31922"/>
      <w:bookmarkStart w:id="15" w:name="_Toc948"/>
      <w:bookmarkStart w:id="16" w:name="_Toc171435168"/>
      <w:bookmarkStart w:id="17" w:name="_Toc16022"/>
      <w:bookmarkStart w:id="18" w:name="_Toc14787761"/>
      <w:bookmarkStart w:id="19" w:name="_Toc31898"/>
      <w:r>
        <w:rPr>
          <w:rFonts w:hint="eastAsia" w:ascii="宋体" w:hAnsi="宋体" w:cs="宋体"/>
          <w:lang w:eastAsia="zh-CN"/>
        </w:rPr>
        <w:t>1.总则</w:t>
      </w:r>
      <w:bookmarkEnd w:id="13"/>
      <w:bookmarkEnd w:id="14"/>
      <w:bookmarkEnd w:id="15"/>
      <w:bookmarkEnd w:id="16"/>
      <w:bookmarkEnd w:id="17"/>
      <w:bookmarkEnd w:id="18"/>
      <w:bookmarkEnd w:id="19"/>
    </w:p>
    <w:p w14:paraId="012AE218">
      <w:pPr>
        <w:tabs>
          <w:tab w:val="left" w:pos="641"/>
        </w:tabs>
        <w:adjustRightInd w:val="0"/>
        <w:snapToGrid w:val="0"/>
        <w:spacing w:line="360" w:lineRule="auto"/>
        <w:ind w:firstLine="482" w:firstLineChars="200"/>
        <w:jc w:val="both"/>
        <w:rPr>
          <w:rFonts w:ascii="宋体" w:hAnsi="宋体" w:cs="宋体"/>
          <w:b/>
          <w:bCs/>
          <w:sz w:val="24"/>
          <w:szCs w:val="24"/>
          <w:lang w:eastAsia="zh-CN"/>
        </w:rPr>
      </w:pPr>
      <w:r>
        <w:rPr>
          <w:rFonts w:hint="eastAsia" w:ascii="宋体" w:hAnsi="宋体" w:cs="宋体"/>
          <w:b/>
          <w:bCs/>
          <w:sz w:val="24"/>
          <w:szCs w:val="24"/>
          <w:lang w:eastAsia="zh-CN"/>
        </w:rPr>
        <w:t>1.1 项目概况</w:t>
      </w:r>
    </w:p>
    <w:p w14:paraId="47762A2F">
      <w:pPr>
        <w:pStyle w:val="9"/>
        <w:tabs>
          <w:tab w:val="left" w:pos="625"/>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1.1.1公开招标文件是指采购人、采购代理机构通过组建评标委员会与符合条件的投标人就采购货物、工程和服务事宜进行招标，投标人按照公开招标文件的要求提交投标文件和报价，采购人从评标委员会评审后提出的候选投标人名单中确定中标投标人的采购方式。</w:t>
      </w:r>
    </w:p>
    <w:p w14:paraId="2D879E87">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1.1.2采购人：是指依法进行政府采购的国家机关、事业单位、团体组织。</w:t>
      </w:r>
    </w:p>
    <w:p w14:paraId="7BD96700">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1.1.3采购代理机构：是指在采购人的委托范围内办理政府采购事宜。</w:t>
      </w:r>
    </w:p>
    <w:p w14:paraId="25FAB5B3">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1.1.4投标人：是指向采购人提供货物、工程或者服务的法人、其他组织或者自然人。</w:t>
      </w:r>
    </w:p>
    <w:p w14:paraId="475AB644">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5</w:t>
      </w:r>
      <w:r>
        <w:rPr>
          <w:rFonts w:hint="eastAsia" w:ascii="宋体" w:hAnsi="宋体" w:cs="宋体"/>
          <w:sz w:val="24"/>
          <w:szCs w:val="24"/>
          <w:lang w:eastAsia="zh-CN"/>
        </w:rPr>
        <w:t>项目名称：见投标人须知前附表。</w:t>
      </w:r>
    </w:p>
    <w:p w14:paraId="294FCAA1">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采购内容：见投标人须知前附表。</w:t>
      </w:r>
    </w:p>
    <w:p w14:paraId="38E85DD7">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7</w:t>
      </w:r>
      <w:r>
        <w:rPr>
          <w:rFonts w:hint="eastAsia" w:ascii="宋体" w:hAnsi="宋体" w:cs="宋体"/>
          <w:sz w:val="24"/>
          <w:szCs w:val="24"/>
          <w:lang w:eastAsia="zh-CN"/>
        </w:rPr>
        <w:t>服务质量要求：见投标人须知前附表。</w:t>
      </w:r>
    </w:p>
    <w:p w14:paraId="0D6A6FCD">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8</w:t>
      </w:r>
      <w:r>
        <w:rPr>
          <w:rFonts w:hint="eastAsia" w:ascii="宋体" w:hAnsi="宋体" w:cs="宋体"/>
          <w:sz w:val="24"/>
          <w:szCs w:val="24"/>
          <w:lang w:eastAsia="zh-CN"/>
        </w:rPr>
        <w:t>合同履行期限：见投标人须知前附表。</w:t>
      </w:r>
    </w:p>
    <w:p w14:paraId="77F58F23">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服务地点：见投标人须知前附表。</w:t>
      </w:r>
    </w:p>
    <w:p w14:paraId="666930B5">
      <w:pPr>
        <w:tabs>
          <w:tab w:val="left" w:pos="64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1.4 合格的投标人</w:t>
      </w:r>
    </w:p>
    <w:p w14:paraId="48F85FC8">
      <w:pPr>
        <w:pStyle w:val="9"/>
        <w:tabs>
          <w:tab w:val="left" w:pos="625"/>
          <w:tab w:val="left" w:pos="993"/>
        </w:tabs>
        <w:adjustRightInd w:val="0"/>
        <w:snapToGrid w:val="0"/>
        <w:spacing w:line="360" w:lineRule="auto"/>
        <w:ind w:left="440" w:leftChars="200"/>
        <w:jc w:val="both"/>
        <w:rPr>
          <w:rFonts w:cs="宋体"/>
          <w:sz w:val="24"/>
          <w:szCs w:val="24"/>
          <w:lang w:eastAsia="zh-CN"/>
        </w:rPr>
      </w:pPr>
      <w:r>
        <w:rPr>
          <w:rFonts w:hint="eastAsia" w:cs="宋体"/>
          <w:sz w:val="24"/>
          <w:szCs w:val="24"/>
          <w:lang w:eastAsia="zh-CN"/>
        </w:rPr>
        <w:t>1.4.1合格的投标人应满足条件详见投标人须知前附表。</w:t>
      </w:r>
    </w:p>
    <w:p w14:paraId="659C320A">
      <w:pPr>
        <w:pStyle w:val="9"/>
        <w:tabs>
          <w:tab w:val="left" w:pos="625"/>
          <w:tab w:val="left" w:pos="993"/>
        </w:tabs>
        <w:adjustRightInd w:val="0"/>
        <w:snapToGrid w:val="0"/>
        <w:spacing w:line="360" w:lineRule="auto"/>
        <w:ind w:left="440" w:leftChars="200"/>
        <w:jc w:val="both"/>
        <w:rPr>
          <w:rFonts w:cs="宋体"/>
          <w:sz w:val="24"/>
          <w:szCs w:val="24"/>
          <w:lang w:eastAsia="zh-CN"/>
        </w:rPr>
      </w:pPr>
      <w:r>
        <w:rPr>
          <w:rFonts w:hint="eastAsia" w:cs="宋体"/>
          <w:sz w:val="24"/>
          <w:szCs w:val="24"/>
          <w:lang w:eastAsia="zh-CN"/>
        </w:rPr>
        <w:t>1.4.2投标人不得存在下列情形之一：</w:t>
      </w:r>
    </w:p>
    <w:p w14:paraId="25B4FF01">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 xml:space="preserve">（1）被责令停业的； </w:t>
      </w:r>
    </w:p>
    <w:p w14:paraId="23E0120B">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 xml:space="preserve">（2）被暂停或取消投标资格的； </w:t>
      </w:r>
    </w:p>
    <w:p w14:paraId="3F5A97CE">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（3）财产被接管或冻结的；</w:t>
      </w:r>
    </w:p>
    <w:p w14:paraId="51815502">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（4）其他有关法律、行政法规及部门规章禁止的。</w:t>
      </w:r>
    </w:p>
    <w:p w14:paraId="11BD845B">
      <w:pPr>
        <w:tabs>
          <w:tab w:val="left" w:pos="641"/>
        </w:tabs>
        <w:adjustRightInd w:val="0"/>
        <w:snapToGrid w:val="0"/>
        <w:spacing w:line="360" w:lineRule="auto"/>
        <w:ind w:firstLine="482" w:firstLineChars="200"/>
        <w:rPr>
          <w:rFonts w:ascii="宋体" w:hAnsi="宋体" w:cs="宋体"/>
          <w:b/>
          <w:sz w:val="24"/>
          <w:szCs w:val="24"/>
          <w:lang w:eastAsia="zh-CN"/>
        </w:rPr>
      </w:pPr>
      <w:r>
        <w:rPr>
          <w:rFonts w:hint="eastAsia" w:ascii="宋体" w:hAnsi="宋体" w:cs="宋体"/>
          <w:b/>
          <w:sz w:val="24"/>
          <w:szCs w:val="24"/>
          <w:lang w:eastAsia="zh-CN"/>
        </w:rPr>
        <w:t>1.5 联合体投标人（本项目不适用）</w:t>
      </w:r>
    </w:p>
    <w:p w14:paraId="7DB2E379">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两个以上的自然人、法人或者其他组织可以组成一个联合体，以一个投标人的身份共同参加政府采购。</w:t>
      </w:r>
    </w:p>
    <w:p w14:paraId="0E68FE16">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以联合体形式进行政府采购的，参加联合体的投标人均应当具备《中华人民共和国政府采购法》第二十二条规定的条件，并应当向采购人提交联合协议，载明联合体各方承担的工作和义务，并承诺一旦中标联合体各方将向采购人承担连带责任。联合体各方应当共同与采购人签订采购合同，就采购合同约定的事项对采购人</w:t>
      </w:r>
      <w:r>
        <w:fldChar w:fldCharType="begin"/>
      </w:r>
      <w:r>
        <w:instrText xml:space="preserve"> HYPERLINK "http://baike.baidu.com/view/278880.htm" \t "_blank" </w:instrText>
      </w:r>
      <w:r>
        <w:fldChar w:fldCharType="separate"/>
      </w:r>
      <w:r>
        <w:rPr>
          <w:rFonts w:hint="eastAsia" w:cs="宋体"/>
          <w:sz w:val="24"/>
          <w:szCs w:val="24"/>
          <w:lang w:eastAsia="zh-CN"/>
        </w:rPr>
        <w:t>承担连带责任</w:t>
      </w:r>
      <w:r>
        <w:rPr>
          <w:rFonts w:hint="eastAsia" w:cs="宋体"/>
          <w:sz w:val="24"/>
          <w:szCs w:val="24"/>
          <w:lang w:eastAsia="zh-CN"/>
        </w:rPr>
        <w:fldChar w:fldCharType="end"/>
      </w:r>
      <w:r>
        <w:rPr>
          <w:rFonts w:hint="eastAsia" w:cs="宋体"/>
          <w:sz w:val="24"/>
          <w:szCs w:val="24"/>
          <w:lang w:eastAsia="zh-CN"/>
        </w:rPr>
        <w:t>。</w:t>
      </w:r>
    </w:p>
    <w:p w14:paraId="6ABF16A2">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联合体中有同类资质的投标人按照联合体分工承担相同工作的，应当按照资质等级较低的投标人确定资质等级（如有要求）；</w:t>
      </w:r>
    </w:p>
    <w:p w14:paraId="1E35B251">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以联合体形式参加政府采购活动的，联合体各方不得再单独参加或者与其他投标人另外组成联合体参加同一合同项下的政府采购活动；</w:t>
      </w:r>
    </w:p>
    <w:p w14:paraId="7124F052">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牵头人法定代表人或其授权的授权代表负责签署本次招标相关资料，其他联合体各方必须出具承诺函对此予以认可。联合体成员原则上不得超过投标人须知前附表规定的家数；</w:t>
      </w:r>
    </w:p>
    <w:p w14:paraId="7B5E10ED">
      <w:pPr>
        <w:pStyle w:val="9"/>
        <w:numPr>
          <w:ilvl w:val="0"/>
          <w:numId w:val="4"/>
        </w:numPr>
        <w:tabs>
          <w:tab w:val="left" w:pos="625"/>
          <w:tab w:val="left" w:pos="993"/>
        </w:tabs>
        <w:adjustRightInd w:val="0"/>
        <w:snapToGrid w:val="0"/>
        <w:spacing w:line="360" w:lineRule="auto"/>
        <w:ind w:left="0" w:firstLine="480" w:firstLineChars="200"/>
        <w:jc w:val="both"/>
        <w:rPr>
          <w:rFonts w:cs="宋体"/>
          <w:sz w:val="24"/>
          <w:szCs w:val="24"/>
          <w:lang w:eastAsia="zh-CN"/>
        </w:rPr>
      </w:pPr>
      <w:r>
        <w:rPr>
          <w:rFonts w:hint="eastAsia" w:cs="宋体"/>
          <w:sz w:val="24"/>
          <w:szCs w:val="24"/>
          <w:lang w:eastAsia="zh-CN"/>
        </w:rPr>
        <w:t>通过资格预审的联合体，不得再变更其组织形式及成员构成。</w:t>
      </w:r>
    </w:p>
    <w:p w14:paraId="1CD8051C">
      <w:pPr>
        <w:tabs>
          <w:tab w:val="left" w:pos="641"/>
        </w:tabs>
        <w:adjustRightInd w:val="0"/>
        <w:snapToGrid w:val="0"/>
        <w:spacing w:line="360" w:lineRule="auto"/>
        <w:ind w:left="440" w:leftChars="200"/>
        <w:rPr>
          <w:rFonts w:ascii="宋体" w:hAnsi="宋体" w:cs="宋体"/>
          <w:b/>
          <w:bCs/>
          <w:sz w:val="24"/>
          <w:szCs w:val="24"/>
          <w:lang w:eastAsia="zh-CN"/>
        </w:rPr>
      </w:pPr>
      <w:r>
        <w:rPr>
          <w:rFonts w:hint="eastAsia" w:ascii="宋体" w:hAnsi="宋体" w:cs="宋体"/>
          <w:b/>
          <w:bCs/>
          <w:sz w:val="24"/>
          <w:szCs w:val="24"/>
          <w:lang w:eastAsia="zh-CN"/>
        </w:rPr>
        <w:t>1.6  投标费用</w:t>
      </w:r>
    </w:p>
    <w:p w14:paraId="166E3D41">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投标人应承担所有与准备和参加招标有关的费用。不论招标的结果如何，投标人须知前附表中所述的采购人或采购机构均无义务和责任承担这些费用。</w:t>
      </w:r>
    </w:p>
    <w:p w14:paraId="2E40DE3A">
      <w:pPr>
        <w:tabs>
          <w:tab w:val="left" w:pos="641"/>
        </w:tabs>
        <w:adjustRightInd w:val="0"/>
        <w:snapToGrid w:val="0"/>
        <w:spacing w:line="360" w:lineRule="auto"/>
        <w:ind w:left="440" w:leftChars="200"/>
        <w:rPr>
          <w:rFonts w:ascii="宋体" w:hAnsi="宋体" w:cs="宋体"/>
          <w:b/>
          <w:bCs/>
          <w:sz w:val="24"/>
          <w:szCs w:val="24"/>
          <w:lang w:eastAsia="zh-CN"/>
        </w:rPr>
      </w:pPr>
      <w:r>
        <w:rPr>
          <w:rFonts w:hint="eastAsia" w:ascii="宋体" w:hAnsi="宋体" w:cs="宋体"/>
          <w:b/>
          <w:bCs/>
          <w:sz w:val="24"/>
          <w:szCs w:val="24"/>
          <w:lang w:eastAsia="zh-CN"/>
        </w:rPr>
        <w:t>1.7 现场考察及答疑会</w:t>
      </w:r>
      <w:r>
        <w:rPr>
          <w:rFonts w:hint="eastAsia" w:ascii="宋体" w:hAnsi="宋体" w:cs="宋体"/>
          <w:b/>
          <w:sz w:val="24"/>
          <w:szCs w:val="24"/>
          <w:lang w:eastAsia="zh-CN"/>
        </w:rPr>
        <w:t>（本项目不适用）</w:t>
      </w:r>
    </w:p>
    <w:p w14:paraId="324B79F8">
      <w:pPr>
        <w:numPr>
          <w:ilvl w:val="0"/>
          <w:numId w:val="5"/>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现场考察及答疑会不统一组织，投标人有疑问以书面形式至采购代理机构。</w:t>
      </w:r>
    </w:p>
    <w:p w14:paraId="6A454CFB">
      <w:pPr>
        <w:numPr>
          <w:ilvl w:val="0"/>
          <w:numId w:val="5"/>
        </w:numPr>
        <w:tabs>
          <w:tab w:val="left" w:pos="993"/>
        </w:tabs>
        <w:adjustRightInd w:val="0"/>
        <w:snapToGrid w:val="0"/>
        <w:spacing w:line="360" w:lineRule="auto"/>
        <w:ind w:left="0" w:firstLine="480" w:firstLineChars="200"/>
        <w:rPr>
          <w:rFonts w:ascii="宋体" w:hAnsi="宋体" w:cs="宋体"/>
          <w:lang w:eastAsia="zh-CN"/>
        </w:rPr>
      </w:pPr>
      <w:r>
        <w:rPr>
          <w:rFonts w:hint="eastAsia" w:ascii="宋体" w:hAnsi="宋体" w:cs="宋体"/>
          <w:sz w:val="24"/>
          <w:szCs w:val="24"/>
          <w:lang w:eastAsia="zh-CN"/>
        </w:rPr>
        <w:t>投标人参加现场考察和答疑会所发生的费用自理。投标人自行负责在现场考察中所发生的人员伤亡和财产损失等一切责任。</w:t>
      </w:r>
      <w:bookmarkStart w:id="20" w:name="_Toc1829"/>
      <w:bookmarkStart w:id="21" w:name="_Toc6998"/>
      <w:bookmarkStart w:id="22" w:name="_Toc4636"/>
      <w:bookmarkStart w:id="23" w:name="_Toc22859"/>
      <w:bookmarkStart w:id="24" w:name="_Toc14787762"/>
    </w:p>
    <w:p w14:paraId="0C422A77">
      <w:pPr>
        <w:pStyle w:val="5"/>
        <w:ind w:firstLine="562" w:firstLineChars="200"/>
        <w:rPr>
          <w:rFonts w:ascii="宋体" w:hAnsi="宋体" w:cs="宋体"/>
          <w:lang w:eastAsia="zh-CN"/>
        </w:rPr>
      </w:pPr>
      <w:bookmarkStart w:id="25" w:name="_Toc192"/>
      <w:bookmarkStart w:id="26" w:name="_Toc171435169"/>
      <w:r>
        <w:rPr>
          <w:rFonts w:hint="eastAsia" w:ascii="宋体" w:hAnsi="宋体" w:cs="宋体"/>
          <w:lang w:eastAsia="zh-CN"/>
        </w:rPr>
        <w:t>2.公开招标文件</w:t>
      </w:r>
      <w:bookmarkEnd w:id="20"/>
      <w:bookmarkEnd w:id="21"/>
      <w:bookmarkEnd w:id="22"/>
      <w:bookmarkEnd w:id="23"/>
      <w:bookmarkEnd w:id="24"/>
      <w:bookmarkEnd w:id="25"/>
      <w:bookmarkEnd w:id="26"/>
    </w:p>
    <w:p w14:paraId="794E502A">
      <w:pPr>
        <w:numPr>
          <w:ilvl w:val="0"/>
          <w:numId w:val="6"/>
        </w:numPr>
        <w:tabs>
          <w:tab w:val="left" w:pos="641"/>
          <w:tab w:val="left" w:pos="851"/>
        </w:tabs>
        <w:adjustRightInd w:val="0"/>
        <w:snapToGrid w:val="0"/>
        <w:spacing w:line="360" w:lineRule="auto"/>
        <w:ind w:left="0" w:firstLine="482" w:firstLineChars="200"/>
        <w:rPr>
          <w:rFonts w:ascii="宋体" w:hAnsi="宋体" w:cs="宋体"/>
          <w:sz w:val="24"/>
          <w:szCs w:val="24"/>
          <w:lang w:eastAsia="zh-CN"/>
        </w:rPr>
      </w:pPr>
      <w:r>
        <w:rPr>
          <w:rFonts w:hint="eastAsia" w:ascii="宋体" w:hAnsi="宋体" w:cs="宋体"/>
          <w:b/>
          <w:bCs/>
          <w:sz w:val="24"/>
          <w:szCs w:val="24"/>
          <w:lang w:eastAsia="zh-CN"/>
        </w:rPr>
        <w:t>公开招标文件的编制依据与构成</w:t>
      </w:r>
    </w:p>
    <w:p w14:paraId="2EF2A5F7">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2.1.1公开招标文件由下列章节组成：</w:t>
      </w:r>
    </w:p>
    <w:p w14:paraId="539A0A6F">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第一章  招标公告</w:t>
      </w:r>
    </w:p>
    <w:p w14:paraId="08263A04">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第二章  投标人须知</w:t>
      </w:r>
    </w:p>
    <w:p w14:paraId="4DA7DDC1">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第三章  项目采购需求</w:t>
      </w:r>
    </w:p>
    <w:p w14:paraId="03ADAD70">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第四章  合同</w:t>
      </w:r>
    </w:p>
    <w:p w14:paraId="335E4E07">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第五章  评审方法</w:t>
      </w:r>
    </w:p>
    <w:p w14:paraId="2BF89EED">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 xml:space="preserve">第六章  投标文件格式 </w:t>
      </w:r>
    </w:p>
    <w:p w14:paraId="55695E35">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2.1.2投标人应认真阅读公开招标文件中所有的事项、格式、条款和内容及要求等，并按照公开招标文件的要求编制投标文件。若投标人不按照公开招标文件要求编制投标文件，由此产生的风险和责任将由投标人自己承担。</w:t>
      </w:r>
    </w:p>
    <w:p w14:paraId="3DA1E03F">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2.1.3投标人收到采购文件后，应仔细检查采购文件是否齐全、是否有表述不明确或缺（错、重）字等问题，应立即登陆《焦作市公共资源交易中心网》进入会员系统提出并及时联系采购代理机构解决。如果因投标人未按上述要求提出而造成不良后果的，采购代理机构不承担任何责任。</w:t>
      </w:r>
    </w:p>
    <w:p w14:paraId="1BEE190D">
      <w:pPr>
        <w:tabs>
          <w:tab w:val="left" w:pos="641"/>
          <w:tab w:val="left" w:pos="851"/>
        </w:tabs>
        <w:adjustRightInd w:val="0"/>
        <w:snapToGrid w:val="0"/>
        <w:spacing w:line="360" w:lineRule="auto"/>
        <w:ind w:firstLine="482" w:firstLineChars="200"/>
        <w:rPr>
          <w:rFonts w:ascii="宋体" w:hAnsi="宋体" w:cs="宋体"/>
          <w:sz w:val="24"/>
          <w:szCs w:val="24"/>
          <w:lang w:eastAsia="zh-CN"/>
        </w:rPr>
      </w:pPr>
      <w:r>
        <w:rPr>
          <w:rFonts w:hint="eastAsia" w:ascii="宋体" w:hAnsi="宋体" w:cs="宋体"/>
          <w:b/>
          <w:bCs/>
          <w:sz w:val="24"/>
          <w:szCs w:val="24"/>
          <w:lang w:eastAsia="zh-CN"/>
        </w:rPr>
        <w:t>2.2公开招标文件的澄清、修改及变动</w:t>
      </w:r>
    </w:p>
    <w:p w14:paraId="6F4594C5">
      <w:pPr>
        <w:numPr>
          <w:ilvl w:val="0"/>
          <w:numId w:val="7"/>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kern w:val="2"/>
          <w:sz w:val="24"/>
          <w:szCs w:val="24"/>
          <w:lang w:eastAsia="zh-CN"/>
        </w:rPr>
        <w:t>提交投标文件截止时间至少15日前</w:t>
      </w:r>
      <w:r>
        <w:rPr>
          <w:rFonts w:hint="eastAsia" w:ascii="宋体" w:hAnsi="宋体" w:cs="宋体"/>
          <w:sz w:val="24"/>
          <w:szCs w:val="24"/>
          <w:lang w:eastAsia="zh-CN"/>
        </w:rPr>
        <w:t>，采购人、采购人或者采购代理机构有权对已发出的公开招标文件进行必要的澄清或者修改，澄清或者修改的内容作为公开招标文件的组成部分。如澄清或者修改的内容可能影响投标文件编制，采购人、采购代理机构将在提交投标文件截止时间至少15日前，以书面形式通知所有获取公开招标文件的投标人；不足15日的，采购人、采购代理机构将顺延提交投标文件截止时间。</w:t>
      </w:r>
    </w:p>
    <w:p w14:paraId="11FD0006">
      <w:pPr>
        <w:numPr>
          <w:ilvl w:val="0"/>
          <w:numId w:val="7"/>
        </w:numPr>
        <w:tabs>
          <w:tab w:val="left" w:pos="993"/>
        </w:tabs>
        <w:adjustRightInd w:val="0"/>
        <w:snapToGrid w:val="0"/>
        <w:spacing w:line="360" w:lineRule="auto"/>
        <w:ind w:left="0" w:firstLine="480" w:firstLineChars="200"/>
        <w:rPr>
          <w:rFonts w:ascii="宋体" w:hAnsi="宋体" w:cs="宋体"/>
          <w:sz w:val="24"/>
          <w:szCs w:val="24"/>
          <w:lang w:eastAsia="zh-CN"/>
        </w:rPr>
      </w:pPr>
      <w:bookmarkStart w:id="27" w:name="_Toc2130"/>
      <w:bookmarkStart w:id="28" w:name="_Toc22838"/>
      <w:bookmarkStart w:id="29" w:name="_Toc443895845"/>
      <w:bookmarkStart w:id="30" w:name="_Toc14787763"/>
      <w:r>
        <w:rPr>
          <w:rFonts w:hint="eastAsia" w:ascii="宋体" w:hAnsi="宋体" w:cs="宋体"/>
          <w:sz w:val="24"/>
          <w:szCs w:val="24"/>
          <w:lang w:eastAsia="zh-CN"/>
        </w:rPr>
        <w:t>投标人一旦获取了本招标文件并参加投标，即被认为对本招标文件中的所有条件和规定均无异议。</w:t>
      </w:r>
    </w:p>
    <w:p w14:paraId="69C9763A">
      <w:pPr>
        <w:pStyle w:val="5"/>
        <w:ind w:firstLine="562" w:firstLineChars="200"/>
        <w:rPr>
          <w:rFonts w:ascii="宋体" w:hAnsi="宋体" w:cs="宋体"/>
          <w:lang w:eastAsia="zh-CN"/>
        </w:rPr>
      </w:pPr>
      <w:bookmarkStart w:id="31" w:name="_Toc30048"/>
      <w:bookmarkStart w:id="32" w:name="_Toc171435170"/>
      <w:bookmarkStart w:id="33" w:name="_Toc28129"/>
      <w:bookmarkStart w:id="34" w:name="_Toc6085"/>
      <w:r>
        <w:rPr>
          <w:rFonts w:hint="eastAsia" w:ascii="宋体" w:hAnsi="宋体" w:cs="宋体"/>
          <w:lang w:eastAsia="zh-CN"/>
        </w:rPr>
        <w:t>3.投标文件的编制</w:t>
      </w:r>
      <w:bookmarkEnd w:id="27"/>
      <w:bookmarkEnd w:id="28"/>
      <w:bookmarkEnd w:id="29"/>
      <w:bookmarkEnd w:id="30"/>
      <w:bookmarkEnd w:id="31"/>
      <w:bookmarkEnd w:id="32"/>
      <w:bookmarkEnd w:id="33"/>
      <w:bookmarkEnd w:id="34"/>
    </w:p>
    <w:p w14:paraId="3C3AD531">
      <w:pPr>
        <w:tabs>
          <w:tab w:val="left" w:pos="641"/>
          <w:tab w:val="left" w:pos="85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3.1公开招标的语言与计量</w:t>
      </w:r>
    </w:p>
    <w:p w14:paraId="3C5161FE">
      <w:pPr>
        <w:numPr>
          <w:ilvl w:val="1"/>
          <w:numId w:val="8"/>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人提交的投标文件以及投标人与采购人和采购代理机构就有关招标的所有来往函电均以中文文字书写。投标人提交的支持资料和已印刷的证件或资料可以用另一种语言，但相应内容应附有中文的翻译本，在解释投标文件时以翻译文本为准。</w:t>
      </w:r>
    </w:p>
    <w:p w14:paraId="05570DBA">
      <w:pPr>
        <w:numPr>
          <w:ilvl w:val="1"/>
          <w:numId w:val="8"/>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除在公开招标文件的技术规格中另有规定外，计量单位应使用中华人民共和国法定计量单位。</w:t>
      </w:r>
    </w:p>
    <w:p w14:paraId="476A4E9C">
      <w:pPr>
        <w:tabs>
          <w:tab w:val="left" w:pos="641"/>
          <w:tab w:val="left" w:pos="85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3.2投标文件的编写</w:t>
      </w:r>
    </w:p>
    <w:p w14:paraId="13E44B7B">
      <w:pPr>
        <w:spacing w:line="360" w:lineRule="auto"/>
        <w:ind w:firstLine="480" w:firstLineChars="200"/>
        <w:rPr>
          <w:rFonts w:ascii="宋体" w:hAnsi="宋体" w:cs="宋体"/>
          <w:sz w:val="24"/>
          <w:szCs w:val="20"/>
          <w:lang w:eastAsia="zh-CN"/>
        </w:rPr>
      </w:pPr>
      <w:r>
        <w:rPr>
          <w:rFonts w:hint="eastAsia" w:ascii="宋体" w:hAnsi="宋体" w:cs="宋体"/>
          <w:sz w:val="24"/>
          <w:szCs w:val="20"/>
          <w:lang w:eastAsia="zh-CN"/>
        </w:rPr>
        <w:t>3.2.1投标文件应按第六章“投标文件格式”使用焦作市公共资源交易系统投标文件制作专用工具软件编制。其中，投标函附录在满足招标文件实质性要求的基础上，可以提出比招标文件要求更有利于采购人的承诺。</w:t>
      </w:r>
    </w:p>
    <w:p w14:paraId="14525472">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3.2.2投标文件应当对招标文件有关合同履行期限、投标有效期、质量要求等实质性内容作出响应。</w:t>
      </w:r>
    </w:p>
    <w:p w14:paraId="381117CB">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3.2.3本项目采用电子开评标方式，《投标单位操作手册及视频》和新点投标文件制作软件请到焦作市公共资源交易中心新网站“公共服务”——“下载专区”栏目下载。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w:t>
      </w:r>
    </w:p>
    <w:p w14:paraId="44159959">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3.2.4投标人根据招标文件的规定和采购项目的实际情况，拟在中标后将中标项目的非主体、非关键性工作分包的，应当在投标文件中载明分包承担主体，分包承担主体应当具备相应资质条件且不得再次分包。</w:t>
      </w:r>
    </w:p>
    <w:p w14:paraId="7C8EB3C8">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3.2.5投标文件所附证明材料均为原件的扫描件（或照片），尺寸和清晰度应该能够在电脑上被阅读、识别和判断；若投标人未按要 求提供证明材料或提供不清晰的扫描件（或照片）的，评标委员会有权认定其投标文件未对招标文件有关要求进行响应，涉及资格审查或 符合性审查的将不予通过。</w:t>
      </w:r>
    </w:p>
    <w:p w14:paraId="45011096">
      <w:pPr>
        <w:tabs>
          <w:tab w:val="left" w:pos="627"/>
          <w:tab w:val="left" w:pos="851"/>
        </w:tabs>
        <w:adjustRightInd w:val="0"/>
        <w:snapToGrid w:val="0"/>
        <w:spacing w:line="360" w:lineRule="auto"/>
        <w:ind w:firstLine="241" w:firstLineChars="100"/>
        <w:rPr>
          <w:rFonts w:ascii="宋体" w:hAnsi="宋体" w:cs="宋体"/>
          <w:b/>
          <w:bCs/>
          <w:sz w:val="24"/>
          <w:szCs w:val="24"/>
          <w:lang w:eastAsia="zh-CN"/>
        </w:rPr>
      </w:pPr>
      <w:r>
        <w:rPr>
          <w:rFonts w:hint="eastAsia" w:ascii="宋体" w:hAnsi="宋体" w:cs="宋体"/>
          <w:b/>
          <w:bCs/>
          <w:sz w:val="24"/>
          <w:szCs w:val="24"/>
          <w:lang w:eastAsia="zh-CN"/>
        </w:rPr>
        <w:t>3.3投标价格</w:t>
      </w:r>
    </w:p>
    <w:p w14:paraId="2F31F7D7">
      <w:pPr>
        <w:numPr>
          <w:ilvl w:val="0"/>
          <w:numId w:val="9"/>
        </w:numPr>
        <w:tabs>
          <w:tab w:val="left" w:pos="993"/>
        </w:tabs>
        <w:adjustRightInd w:val="0"/>
        <w:snapToGrid w:val="0"/>
        <w:spacing w:line="360" w:lineRule="auto"/>
        <w:ind w:left="-40" w:firstLine="480"/>
        <w:rPr>
          <w:rFonts w:ascii="宋体" w:hAnsi="宋体" w:cs="宋体"/>
          <w:sz w:val="24"/>
          <w:szCs w:val="24"/>
          <w:lang w:eastAsia="zh-CN"/>
        </w:rPr>
      </w:pPr>
      <w:r>
        <w:rPr>
          <w:rFonts w:hint="eastAsia" w:ascii="宋体" w:hAnsi="宋体" w:cs="宋体"/>
          <w:sz w:val="24"/>
          <w:szCs w:val="24"/>
          <w:lang w:eastAsia="zh-CN"/>
        </w:rPr>
        <w:t>投标人根据项目情况及采购人给出的项目采购内容填报投标价格。投标价格应包含招标内容和要求中列明的项目所有产生的费用；除非有特别声明或达成一致的，未列明的将视为包含在投标价格中。报价方式及最高限价（或其他控制条件）应在投标人前附表中明确。</w:t>
      </w:r>
    </w:p>
    <w:p w14:paraId="0D42CCCC">
      <w:pPr>
        <w:numPr>
          <w:ilvl w:val="0"/>
          <w:numId w:val="9"/>
        </w:numPr>
        <w:tabs>
          <w:tab w:val="left" w:pos="993"/>
        </w:tabs>
        <w:adjustRightInd w:val="0"/>
        <w:snapToGrid w:val="0"/>
        <w:spacing w:line="360" w:lineRule="auto"/>
        <w:ind w:left="-40" w:firstLine="480"/>
        <w:rPr>
          <w:rFonts w:ascii="宋体" w:hAnsi="宋体" w:cs="宋体"/>
          <w:sz w:val="24"/>
          <w:szCs w:val="24"/>
          <w:lang w:eastAsia="zh-CN"/>
        </w:rPr>
      </w:pPr>
      <w:r>
        <w:rPr>
          <w:rFonts w:hint="eastAsia" w:ascii="宋体" w:hAnsi="宋体" w:cs="宋体"/>
          <w:sz w:val="24"/>
          <w:szCs w:val="24"/>
          <w:lang w:eastAsia="zh-CN"/>
        </w:rPr>
        <w:t>投标价格中不应含有公开招标文件要求以外的内容，否则在投标过程中不予核减。</w:t>
      </w:r>
    </w:p>
    <w:p w14:paraId="077D0DED">
      <w:pPr>
        <w:tabs>
          <w:tab w:val="left" w:pos="641"/>
          <w:tab w:val="left" w:pos="85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3.4证明投标人合格和资格的文件</w:t>
      </w:r>
    </w:p>
    <w:p w14:paraId="47C50E29">
      <w:pPr>
        <w:numPr>
          <w:ilvl w:val="0"/>
          <w:numId w:val="10"/>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投标人应提交证明其有资格参加投标和中标后有能力履行合同的文件，并作为其投标文件的一部分。</w:t>
      </w:r>
    </w:p>
    <w:p w14:paraId="7E32DB65">
      <w:pPr>
        <w:numPr>
          <w:ilvl w:val="0"/>
          <w:numId w:val="10"/>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投标人提交的证明其中标后能履行合同的资格证明文件应包含（但不仅限于）投标文件格式中要求的内容。</w:t>
      </w:r>
    </w:p>
    <w:p w14:paraId="352A8B02">
      <w:pPr>
        <w:numPr>
          <w:ilvl w:val="0"/>
          <w:numId w:val="10"/>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在招标过程中，投标人发生合并、分立、破产等重大变化时，应当及时书面告知采购人。</w:t>
      </w:r>
    </w:p>
    <w:p w14:paraId="01355F94">
      <w:pPr>
        <w:numPr>
          <w:ilvl w:val="0"/>
          <w:numId w:val="10"/>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投标人资格条件如有变动或者更新，应在投标文件中说明。</w:t>
      </w:r>
    </w:p>
    <w:p w14:paraId="58B73B60">
      <w:pPr>
        <w:tabs>
          <w:tab w:val="left" w:pos="641"/>
          <w:tab w:val="left" w:pos="85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3.</w:t>
      </w:r>
      <w:r>
        <w:rPr>
          <w:rFonts w:hint="eastAsia" w:ascii="宋体" w:hAnsi="宋体" w:cs="宋体"/>
          <w:b/>
          <w:bCs/>
          <w:sz w:val="24"/>
          <w:szCs w:val="24"/>
          <w:lang w:val="en-US" w:eastAsia="zh-CN"/>
        </w:rPr>
        <w:t>5</w:t>
      </w:r>
      <w:r>
        <w:rPr>
          <w:rFonts w:hint="eastAsia" w:ascii="宋体" w:hAnsi="宋体" w:cs="宋体"/>
          <w:b/>
          <w:bCs/>
          <w:sz w:val="24"/>
          <w:szCs w:val="24"/>
          <w:lang w:eastAsia="zh-CN"/>
        </w:rPr>
        <w:t>投标保证金</w:t>
      </w:r>
    </w:p>
    <w:p w14:paraId="0E93EEF8">
      <w:pPr>
        <w:tabs>
          <w:tab w:val="left" w:pos="641"/>
          <w:tab w:val="left" w:pos="851"/>
        </w:tabs>
        <w:adjustRightInd w:val="0"/>
        <w:snapToGrid w:val="0"/>
        <w:spacing w:line="360" w:lineRule="auto"/>
        <w:ind w:left="284" w:firstLine="482" w:firstLineChars="200"/>
        <w:rPr>
          <w:rFonts w:ascii="宋体" w:hAnsi="宋体" w:cs="宋体"/>
          <w:b/>
          <w:bCs/>
          <w:sz w:val="24"/>
          <w:szCs w:val="24"/>
          <w:lang w:eastAsia="zh-CN"/>
        </w:rPr>
      </w:pPr>
      <w:r>
        <w:rPr>
          <w:rFonts w:hint="eastAsia" w:ascii="宋体" w:hAnsi="宋体" w:cs="宋体"/>
          <w:b/>
          <w:bCs/>
          <w:sz w:val="24"/>
          <w:szCs w:val="24"/>
          <w:lang w:eastAsia="zh-CN"/>
        </w:rPr>
        <w:t>按国家规定，本项目不予收取，本项目所有关于保证金的内容，无需提供。</w:t>
      </w:r>
    </w:p>
    <w:p w14:paraId="2EBBEB79">
      <w:pPr>
        <w:tabs>
          <w:tab w:val="left" w:pos="641"/>
          <w:tab w:val="left" w:pos="851"/>
        </w:tabs>
        <w:adjustRightInd w:val="0"/>
        <w:snapToGrid w:val="0"/>
        <w:spacing w:line="360" w:lineRule="auto"/>
        <w:ind w:firstLine="482" w:firstLineChars="200"/>
        <w:rPr>
          <w:rFonts w:ascii="宋体" w:hAnsi="宋体" w:cs="宋体"/>
          <w:sz w:val="24"/>
          <w:szCs w:val="24"/>
          <w:lang w:eastAsia="zh-CN"/>
        </w:rPr>
      </w:pPr>
      <w:r>
        <w:rPr>
          <w:rFonts w:hint="eastAsia" w:ascii="宋体" w:hAnsi="宋体" w:cs="宋体"/>
          <w:b/>
          <w:bCs/>
          <w:sz w:val="24"/>
          <w:szCs w:val="24"/>
          <w:lang w:eastAsia="zh-CN"/>
        </w:rPr>
        <w:t>3.</w:t>
      </w:r>
      <w:r>
        <w:rPr>
          <w:rFonts w:hint="eastAsia" w:ascii="宋体" w:hAnsi="宋体" w:cs="宋体"/>
          <w:b/>
          <w:bCs/>
          <w:sz w:val="24"/>
          <w:szCs w:val="24"/>
          <w:lang w:val="en-US" w:eastAsia="zh-CN"/>
        </w:rPr>
        <w:t>6</w:t>
      </w:r>
      <w:r>
        <w:rPr>
          <w:rFonts w:hint="eastAsia" w:ascii="宋体" w:hAnsi="宋体" w:cs="宋体"/>
          <w:b/>
          <w:bCs/>
          <w:sz w:val="24"/>
          <w:szCs w:val="24"/>
          <w:lang w:eastAsia="zh-CN"/>
        </w:rPr>
        <w:t>投标有效期</w:t>
      </w:r>
    </w:p>
    <w:p w14:paraId="275C184F">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6</w:t>
      </w:r>
      <w:r>
        <w:rPr>
          <w:rFonts w:hint="eastAsia" w:ascii="宋体" w:hAnsi="宋体" w:cs="宋体"/>
          <w:sz w:val="24"/>
          <w:szCs w:val="24"/>
          <w:lang w:eastAsia="zh-CN"/>
        </w:rPr>
        <w:t>.1投标文件应自投标人须知前附表中规定的提交投标文件的截止之日起，并在投标人须知前附表中所述期限内保持有效。投标有效期不足的投标文件将被视为非实质性响应，其响应将被拒绝。</w:t>
      </w:r>
    </w:p>
    <w:p w14:paraId="76A0D34E">
      <w:pPr>
        <w:tabs>
          <w:tab w:val="left" w:pos="641"/>
          <w:tab w:val="left" w:pos="851"/>
        </w:tabs>
        <w:adjustRightInd w:val="0"/>
        <w:snapToGrid w:val="0"/>
        <w:spacing w:line="360" w:lineRule="auto"/>
        <w:ind w:firstLine="482" w:firstLineChars="200"/>
        <w:rPr>
          <w:rFonts w:ascii="宋体" w:hAnsi="宋体" w:cs="宋体"/>
          <w:b/>
          <w:bCs/>
          <w:sz w:val="24"/>
          <w:szCs w:val="24"/>
          <w:lang w:eastAsia="zh-CN"/>
        </w:rPr>
      </w:pPr>
      <w:r>
        <w:rPr>
          <w:rFonts w:hint="eastAsia" w:ascii="宋体" w:hAnsi="宋体" w:cs="宋体"/>
          <w:b/>
          <w:bCs/>
          <w:sz w:val="24"/>
          <w:szCs w:val="24"/>
          <w:lang w:eastAsia="zh-CN"/>
        </w:rPr>
        <w:t>3.</w:t>
      </w:r>
      <w:r>
        <w:rPr>
          <w:rFonts w:hint="eastAsia" w:ascii="宋体" w:hAnsi="宋体" w:cs="宋体"/>
          <w:b/>
          <w:bCs/>
          <w:sz w:val="24"/>
          <w:szCs w:val="24"/>
          <w:lang w:val="en-US" w:eastAsia="zh-CN"/>
        </w:rPr>
        <w:t>7</w:t>
      </w:r>
      <w:r>
        <w:rPr>
          <w:rFonts w:hint="eastAsia" w:ascii="宋体" w:hAnsi="宋体" w:cs="宋体"/>
          <w:b/>
          <w:bCs/>
          <w:sz w:val="24"/>
          <w:szCs w:val="24"/>
          <w:lang w:eastAsia="zh-CN"/>
        </w:rPr>
        <w:t>投标文件的式样和签署</w:t>
      </w:r>
    </w:p>
    <w:p w14:paraId="31D76083">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7</w:t>
      </w:r>
      <w:r>
        <w:rPr>
          <w:rFonts w:hint="eastAsia" w:ascii="宋体" w:hAnsi="宋体" w:cs="宋体"/>
          <w:sz w:val="24"/>
          <w:szCs w:val="24"/>
          <w:lang w:eastAsia="zh-CN"/>
        </w:rPr>
        <w:t>.1投标文件的格式及份数：见投标人须知前附表</w:t>
      </w:r>
    </w:p>
    <w:p w14:paraId="2DB6868A">
      <w:pPr>
        <w:spacing w:line="360" w:lineRule="auto"/>
        <w:ind w:firstLine="480" w:firstLineChars="200"/>
        <w:rPr>
          <w:rFonts w:ascii="宋体" w:hAnsi="宋体" w:cs="宋体"/>
          <w:sz w:val="24"/>
          <w:lang w:eastAsia="zh-CN"/>
        </w:rPr>
      </w:pPr>
      <w:r>
        <w:rPr>
          <w:rFonts w:hint="eastAsia" w:ascii="宋体" w:hAnsi="宋体" w:cs="宋体"/>
          <w:sz w:val="24"/>
          <w:lang w:eastAsia="zh-CN"/>
        </w:rPr>
        <w:t>3</w:t>
      </w:r>
      <w:r>
        <w:rPr>
          <w:rFonts w:hint="eastAsia" w:ascii="宋体" w:hAnsi="宋体" w:cs="宋体"/>
          <w:sz w:val="24"/>
          <w:lang w:val="en-US" w:eastAsia="zh-CN"/>
        </w:rPr>
        <w:t>.7</w:t>
      </w:r>
      <w:r>
        <w:rPr>
          <w:rFonts w:hint="eastAsia" w:ascii="宋体" w:hAnsi="宋体" w:cs="宋体"/>
          <w:sz w:val="24"/>
          <w:lang w:eastAsia="zh-CN"/>
        </w:rPr>
        <w:t>.2 签字或盖章要求：</w:t>
      </w:r>
    </w:p>
    <w:p w14:paraId="00B375F2">
      <w:pPr>
        <w:spacing w:line="360" w:lineRule="auto"/>
        <w:ind w:firstLine="480" w:firstLineChars="200"/>
        <w:rPr>
          <w:rFonts w:ascii="宋体" w:hAnsi="宋体" w:cs="宋体"/>
          <w:sz w:val="24"/>
          <w:lang w:eastAsia="zh-CN"/>
        </w:rPr>
      </w:pPr>
      <w:r>
        <w:rPr>
          <w:rFonts w:hint="eastAsia" w:ascii="宋体" w:hAnsi="宋体" w:cs="宋体"/>
          <w:sz w:val="24"/>
          <w:lang w:eastAsia="zh-CN"/>
        </w:rPr>
        <w:t>（1）经过加密的电子投标文件上传件为正本</w:t>
      </w:r>
    </w:p>
    <w:p w14:paraId="70B1DA08">
      <w:pPr>
        <w:spacing w:line="360" w:lineRule="auto"/>
        <w:ind w:firstLine="480" w:firstLineChars="200"/>
        <w:rPr>
          <w:rFonts w:ascii="宋体" w:hAnsi="宋体" w:cs="宋体"/>
          <w:sz w:val="24"/>
          <w:lang w:eastAsia="zh-CN"/>
        </w:rPr>
      </w:pPr>
      <w:r>
        <w:rPr>
          <w:rFonts w:hint="eastAsia" w:ascii="宋体" w:hAnsi="宋体" w:cs="宋体"/>
          <w:sz w:val="24"/>
          <w:lang w:eastAsia="zh-CN"/>
        </w:rPr>
        <w:t>（2）所有要求投标人加盖公章的地方都须加盖投标人单位的 CA 印章。</w:t>
      </w:r>
    </w:p>
    <w:p w14:paraId="770A6CFF">
      <w:pPr>
        <w:tabs>
          <w:tab w:val="left" w:pos="993"/>
        </w:tabs>
        <w:adjustRightInd w:val="0"/>
        <w:snapToGrid w:val="0"/>
        <w:spacing w:line="360" w:lineRule="auto"/>
        <w:ind w:firstLine="480" w:firstLineChars="200"/>
        <w:rPr>
          <w:rFonts w:ascii="宋体" w:hAnsi="宋体" w:cs="宋体"/>
          <w:sz w:val="24"/>
          <w:lang w:eastAsia="zh-CN"/>
        </w:rPr>
      </w:pPr>
      <w:r>
        <w:rPr>
          <w:rFonts w:hint="eastAsia" w:ascii="宋体" w:hAnsi="宋体" w:cs="宋体"/>
          <w:sz w:val="24"/>
          <w:lang w:eastAsia="zh-CN"/>
        </w:rPr>
        <w:t>（3）所有要求法定代表人或其委托代理人签字的地方都须加盖法定代表人个人CA 印章或其委托代理人手写签字扫描件。</w:t>
      </w:r>
    </w:p>
    <w:p w14:paraId="75D41FDD">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w:t>
      </w:r>
      <w:r>
        <w:rPr>
          <w:rFonts w:hint="eastAsia" w:ascii="宋体" w:hAnsi="宋体" w:cs="宋体"/>
          <w:sz w:val="24"/>
          <w:szCs w:val="24"/>
          <w:lang w:val="en-US" w:eastAsia="zh-CN"/>
        </w:rPr>
        <w:t>7</w:t>
      </w:r>
      <w:r>
        <w:rPr>
          <w:rFonts w:hint="eastAsia" w:ascii="宋体" w:hAnsi="宋体" w:cs="宋体"/>
          <w:sz w:val="24"/>
          <w:szCs w:val="24"/>
          <w:lang w:eastAsia="zh-CN"/>
        </w:rPr>
        <w:t>.3任何行间插字、涂改和增删，必须由投标人的签字人在旁边签字或盖章才有效。</w:t>
      </w:r>
    </w:p>
    <w:p w14:paraId="6025EE65">
      <w:pPr>
        <w:pStyle w:val="5"/>
        <w:ind w:firstLine="562" w:firstLineChars="200"/>
        <w:rPr>
          <w:rFonts w:ascii="宋体" w:hAnsi="宋体" w:cs="宋体"/>
          <w:lang w:eastAsia="zh-CN"/>
        </w:rPr>
      </w:pPr>
      <w:bookmarkStart w:id="35" w:name="_Toc14787764"/>
      <w:bookmarkStart w:id="36" w:name="_Toc443895846"/>
      <w:bookmarkStart w:id="37" w:name="_Toc30635"/>
      <w:bookmarkStart w:id="38" w:name="_Toc3629"/>
      <w:bookmarkStart w:id="39" w:name="_Toc10831"/>
      <w:bookmarkStart w:id="40" w:name="_Toc8313"/>
      <w:bookmarkStart w:id="41" w:name="_Toc171435171"/>
      <w:bookmarkStart w:id="42" w:name="_Toc27432"/>
      <w:bookmarkStart w:id="43" w:name="_Toc22564"/>
      <w:r>
        <w:rPr>
          <w:rFonts w:hint="eastAsia" w:ascii="宋体" w:hAnsi="宋体" w:cs="宋体"/>
          <w:lang w:eastAsia="zh-CN"/>
        </w:rPr>
        <w:t>4.投标文件的递交</w:t>
      </w:r>
      <w:bookmarkEnd w:id="35"/>
      <w:bookmarkEnd w:id="36"/>
      <w:bookmarkEnd w:id="37"/>
      <w:bookmarkEnd w:id="38"/>
      <w:bookmarkEnd w:id="39"/>
      <w:bookmarkEnd w:id="40"/>
      <w:bookmarkEnd w:id="41"/>
      <w:bookmarkEnd w:id="42"/>
      <w:bookmarkEnd w:id="43"/>
    </w:p>
    <w:p w14:paraId="4A52F1A3">
      <w:pPr>
        <w:autoSpaceDE w:val="0"/>
        <w:autoSpaceDN w:val="0"/>
        <w:adjustRightInd w:val="0"/>
        <w:spacing w:line="360" w:lineRule="auto"/>
        <w:ind w:firstLine="442" w:firstLineChars="200"/>
        <w:rPr>
          <w:rFonts w:ascii="宋体" w:hAnsi="宋体" w:cs="宋体"/>
          <w:b/>
          <w:szCs w:val="21"/>
          <w:lang w:val="zh-CN" w:eastAsia="zh-CN"/>
        </w:rPr>
      </w:pPr>
      <w:r>
        <w:rPr>
          <w:rFonts w:hint="eastAsia" w:ascii="宋体" w:hAnsi="宋体" w:cs="宋体"/>
          <w:b/>
          <w:szCs w:val="21"/>
          <w:lang w:val="zh-CN" w:eastAsia="zh-CN"/>
        </w:rPr>
        <w:t>4.</w:t>
      </w:r>
      <w:r>
        <w:rPr>
          <w:rFonts w:hint="eastAsia" w:ascii="宋体" w:hAnsi="宋体" w:cs="宋体"/>
          <w:b/>
          <w:szCs w:val="21"/>
          <w:lang w:eastAsia="zh-CN"/>
        </w:rPr>
        <w:t>1</w:t>
      </w:r>
      <w:r>
        <w:rPr>
          <w:rFonts w:hint="eastAsia" w:ascii="宋体" w:hAnsi="宋体" w:cs="宋体"/>
          <w:b/>
          <w:szCs w:val="21"/>
          <w:lang w:val="zh-CN" w:eastAsia="zh-CN"/>
        </w:rPr>
        <w:t xml:space="preserve"> 投标文件的递交</w:t>
      </w:r>
    </w:p>
    <w:p w14:paraId="7FAD432D">
      <w:pPr>
        <w:spacing w:line="360" w:lineRule="auto"/>
        <w:ind w:firstLine="480" w:firstLineChars="200"/>
        <w:rPr>
          <w:rFonts w:ascii="宋体" w:hAnsi="宋体" w:cs="宋体"/>
          <w:sz w:val="24"/>
          <w:lang w:val="zh-CN" w:eastAsia="zh-CN"/>
        </w:rPr>
      </w:pPr>
      <w:r>
        <w:rPr>
          <w:rFonts w:hint="eastAsia" w:ascii="宋体" w:hAnsi="宋体" w:cs="宋体"/>
          <w:sz w:val="24"/>
          <w:lang w:eastAsia="zh-CN"/>
        </w:rPr>
        <w:t>4.1.1</w:t>
      </w:r>
      <w:r>
        <w:rPr>
          <w:rFonts w:hint="eastAsia" w:ascii="宋体" w:hAnsi="宋体" w:cs="宋体"/>
          <w:sz w:val="24"/>
          <w:lang w:val="zh-CN" w:eastAsia="zh-CN"/>
        </w:rPr>
        <w:t xml:space="preserve"> 投标文件的递交</w:t>
      </w:r>
      <w:r>
        <w:rPr>
          <w:rFonts w:hint="eastAsia" w:ascii="宋体" w:hAnsi="宋体" w:cs="宋体"/>
          <w:sz w:val="24"/>
          <w:lang w:eastAsia="zh-CN"/>
        </w:rPr>
        <w:t>：</w:t>
      </w:r>
      <w:r>
        <w:rPr>
          <w:rFonts w:hint="eastAsia" w:ascii="宋体" w:hAnsi="宋体" w:cs="宋体"/>
          <w:sz w:val="24"/>
          <w:szCs w:val="24"/>
          <w:lang w:eastAsia="zh-CN"/>
        </w:rPr>
        <w:t>见投标人须知前附表</w:t>
      </w:r>
    </w:p>
    <w:p w14:paraId="7F13BBBD">
      <w:pPr>
        <w:spacing w:line="360" w:lineRule="auto"/>
        <w:ind w:firstLine="480" w:firstLineChars="200"/>
        <w:rPr>
          <w:rFonts w:ascii="宋体" w:hAnsi="宋体" w:cs="宋体"/>
          <w:sz w:val="24"/>
          <w:lang w:val="zh-CN" w:eastAsia="zh-CN"/>
        </w:rPr>
      </w:pPr>
      <w:r>
        <w:rPr>
          <w:rFonts w:hint="eastAsia" w:ascii="宋体" w:hAnsi="宋体" w:cs="宋体"/>
          <w:sz w:val="24"/>
          <w:lang w:eastAsia="zh-CN"/>
        </w:rPr>
        <w:t>4.1.2投标文件递交截止时间、地点：</w:t>
      </w:r>
      <w:r>
        <w:rPr>
          <w:rFonts w:hint="eastAsia" w:ascii="宋体" w:hAnsi="宋体" w:cs="宋体"/>
          <w:sz w:val="24"/>
          <w:szCs w:val="24"/>
          <w:lang w:eastAsia="zh-CN"/>
        </w:rPr>
        <w:t>见投标人须知前附表</w:t>
      </w:r>
    </w:p>
    <w:p w14:paraId="7178350A">
      <w:pPr>
        <w:spacing w:line="360" w:lineRule="auto"/>
        <w:ind w:firstLine="480" w:firstLineChars="200"/>
        <w:rPr>
          <w:rFonts w:ascii="宋体" w:hAnsi="宋体" w:cs="宋体"/>
          <w:sz w:val="24"/>
          <w:lang w:eastAsia="zh-CN"/>
        </w:rPr>
      </w:pPr>
      <w:r>
        <w:rPr>
          <w:rFonts w:hint="eastAsia" w:ascii="宋体" w:hAnsi="宋体" w:cs="宋体"/>
          <w:sz w:val="24"/>
          <w:lang w:eastAsia="zh-CN"/>
        </w:rPr>
        <w:t>4.1.3截止投标文件递交截止时间，投标人未按招标文件要求完成加密电子投标文件上传的，视为其撤回投标文件，采购代理机构将拒绝其参加后续采购活动。</w:t>
      </w:r>
    </w:p>
    <w:p w14:paraId="737B723D">
      <w:pPr>
        <w:spacing w:line="360" w:lineRule="auto"/>
        <w:ind w:firstLine="480" w:firstLineChars="200"/>
        <w:rPr>
          <w:rFonts w:ascii="宋体" w:hAnsi="宋体" w:cs="宋体"/>
          <w:sz w:val="24"/>
          <w:lang w:eastAsia="zh-CN"/>
        </w:rPr>
      </w:pPr>
      <w:r>
        <w:rPr>
          <w:rFonts w:hint="eastAsia" w:ascii="宋体" w:hAnsi="宋体" w:cs="宋体"/>
          <w:sz w:val="24"/>
          <w:lang w:eastAsia="zh-CN"/>
        </w:rPr>
        <w:t>4.1.4电子投标文件上传后至文件解密前，投标人不能对电子投标文件进行加密时所使用的CA数字证书进行更新、续费，可能引起的投标文件解密失败等相关后果由投标人自行承担。</w:t>
      </w:r>
    </w:p>
    <w:p w14:paraId="6AEE6EED">
      <w:pPr>
        <w:tabs>
          <w:tab w:val="left" w:pos="641"/>
          <w:tab w:val="left" w:pos="851"/>
        </w:tabs>
        <w:adjustRightInd w:val="0"/>
        <w:snapToGrid w:val="0"/>
        <w:spacing w:line="360" w:lineRule="auto"/>
        <w:ind w:firstLine="482" w:firstLineChars="200"/>
        <w:rPr>
          <w:rFonts w:ascii="宋体" w:hAnsi="宋体" w:cs="宋体"/>
          <w:sz w:val="24"/>
          <w:szCs w:val="24"/>
          <w:lang w:eastAsia="zh-CN"/>
        </w:rPr>
      </w:pPr>
      <w:r>
        <w:rPr>
          <w:rFonts w:hint="eastAsia" w:ascii="宋体" w:hAnsi="宋体" w:cs="宋体"/>
          <w:b/>
          <w:bCs/>
          <w:sz w:val="24"/>
          <w:szCs w:val="24"/>
          <w:lang w:eastAsia="zh-CN"/>
        </w:rPr>
        <w:t>4.2投标文件的修改与撤回</w:t>
      </w:r>
    </w:p>
    <w:p w14:paraId="64199D3C">
      <w:pPr>
        <w:spacing w:line="360" w:lineRule="auto"/>
        <w:ind w:firstLine="480" w:firstLineChars="200"/>
        <w:rPr>
          <w:rFonts w:ascii="宋体" w:hAnsi="宋体" w:cs="宋体"/>
          <w:sz w:val="24"/>
          <w:lang w:eastAsia="zh-CN"/>
        </w:rPr>
      </w:pPr>
      <w:bookmarkStart w:id="44" w:name="_Toc443895847"/>
      <w:bookmarkStart w:id="45" w:name="_Toc14787765"/>
      <w:bookmarkStart w:id="46" w:name="_Toc23827"/>
      <w:bookmarkStart w:id="47" w:name="_Toc30523"/>
      <w:r>
        <w:rPr>
          <w:rFonts w:hint="eastAsia" w:ascii="宋体" w:hAnsi="宋体" w:cs="宋体"/>
          <w:sz w:val="24"/>
          <w:lang w:eastAsia="zh-CN"/>
        </w:rPr>
        <w:t>4.2.1  递交文件截止时间前，投标人可对投标文件进行补充、修改或撤回；投标人在投标文件递交截止时间前可通过电子化平台撤回其已成功递交的电子投标文件，电子化平台将予以记录。</w:t>
      </w:r>
    </w:p>
    <w:p w14:paraId="0FC78D34">
      <w:pPr>
        <w:spacing w:line="360" w:lineRule="auto"/>
        <w:ind w:firstLine="480" w:firstLineChars="200"/>
        <w:rPr>
          <w:rFonts w:ascii="宋体" w:hAnsi="宋体" w:cs="宋体"/>
          <w:sz w:val="24"/>
          <w:lang w:eastAsia="zh-CN"/>
        </w:rPr>
      </w:pPr>
      <w:r>
        <w:rPr>
          <w:rFonts w:hint="eastAsia" w:ascii="宋体" w:hAnsi="宋体" w:cs="宋体"/>
          <w:sz w:val="24"/>
          <w:lang w:eastAsia="zh-CN"/>
        </w:rPr>
        <w:t>4.2.2  如果在递交文件截止时间前需要对已经成功递交的电子投标文件进行修改、补充的，投标人应当重新制作导出完整的电子投标文件，并按要求重新上传至电子化平台。</w:t>
      </w:r>
    </w:p>
    <w:p w14:paraId="2CFC9D95">
      <w:pPr>
        <w:spacing w:line="360" w:lineRule="auto"/>
        <w:ind w:firstLine="480" w:firstLineChars="200"/>
        <w:rPr>
          <w:rFonts w:ascii="宋体" w:hAnsi="宋体" w:cs="宋体"/>
          <w:sz w:val="24"/>
          <w:lang w:eastAsia="zh-CN"/>
        </w:rPr>
      </w:pPr>
      <w:r>
        <w:rPr>
          <w:rFonts w:hint="eastAsia" w:ascii="宋体" w:hAnsi="宋体" w:cs="宋体"/>
          <w:sz w:val="24"/>
          <w:lang w:eastAsia="zh-CN"/>
        </w:rPr>
        <w:t>4.2.3  电子化平台以投标人最后上传成功的投标文件为准。</w:t>
      </w:r>
    </w:p>
    <w:p w14:paraId="19F16EE6">
      <w:pPr>
        <w:pStyle w:val="5"/>
        <w:ind w:firstLine="562" w:firstLineChars="200"/>
        <w:rPr>
          <w:rFonts w:ascii="宋体" w:hAnsi="宋体" w:cs="宋体"/>
          <w:lang w:eastAsia="zh-CN"/>
        </w:rPr>
      </w:pPr>
      <w:bookmarkStart w:id="48" w:name="_Toc16345"/>
      <w:bookmarkStart w:id="49" w:name="_Toc14060"/>
      <w:bookmarkStart w:id="50" w:name="_Toc28575"/>
      <w:bookmarkStart w:id="51" w:name="_Toc171435172"/>
      <w:r>
        <w:rPr>
          <w:rFonts w:hint="eastAsia" w:ascii="宋体" w:hAnsi="宋体" w:cs="宋体"/>
          <w:lang w:eastAsia="zh-CN"/>
        </w:rPr>
        <w:t>5.开标</w:t>
      </w:r>
      <w:bookmarkEnd w:id="44"/>
      <w:bookmarkEnd w:id="45"/>
      <w:bookmarkEnd w:id="46"/>
      <w:bookmarkEnd w:id="47"/>
      <w:bookmarkEnd w:id="48"/>
      <w:bookmarkEnd w:id="49"/>
      <w:bookmarkEnd w:id="50"/>
      <w:bookmarkEnd w:id="51"/>
    </w:p>
    <w:p w14:paraId="06CE9639">
      <w:pPr>
        <w:numPr>
          <w:ilvl w:val="0"/>
          <w:numId w:val="11"/>
        </w:numPr>
        <w:tabs>
          <w:tab w:val="left" w:pos="641"/>
          <w:tab w:val="left" w:pos="851"/>
        </w:tabs>
        <w:adjustRightInd w:val="0"/>
        <w:snapToGrid w:val="0"/>
        <w:spacing w:line="360" w:lineRule="auto"/>
        <w:ind w:left="0" w:firstLine="482" w:firstLineChars="200"/>
        <w:rPr>
          <w:rFonts w:ascii="宋体" w:hAnsi="宋体" w:cs="宋体"/>
          <w:sz w:val="24"/>
          <w:szCs w:val="24"/>
          <w:lang w:eastAsia="zh-CN"/>
        </w:rPr>
      </w:pPr>
      <w:r>
        <w:rPr>
          <w:rFonts w:hint="eastAsia" w:ascii="宋体" w:hAnsi="宋体" w:cs="宋体"/>
          <w:b/>
          <w:bCs/>
          <w:sz w:val="24"/>
          <w:szCs w:val="24"/>
          <w:lang w:eastAsia="zh-CN"/>
        </w:rPr>
        <w:t>开标</w:t>
      </w:r>
    </w:p>
    <w:p w14:paraId="18514EB0">
      <w:pPr>
        <w:numPr>
          <w:ilvl w:val="0"/>
          <w:numId w:val="12"/>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采购人或采购代理机构将在投标人须知前附表中规定的时间和地点组织开标和评标工作。</w:t>
      </w:r>
      <w:r>
        <w:rPr>
          <w:rFonts w:hint="eastAsia" w:ascii="宋体" w:hAnsi="宋体" w:cs="宋体"/>
          <w:sz w:val="24"/>
          <w:szCs w:val="24"/>
          <w:lang w:val="zh-CN" w:eastAsia="zh-CN"/>
        </w:rPr>
        <w:t>开标活动由采购代理机构工作人员主持。评标委员会成员不得参加开标活动。</w:t>
      </w:r>
      <w:r>
        <w:rPr>
          <w:rFonts w:hint="eastAsia" w:ascii="宋体" w:hAnsi="宋体" w:cs="宋体"/>
          <w:sz w:val="24"/>
          <w:szCs w:val="24"/>
          <w:lang w:eastAsia="zh-CN"/>
        </w:rPr>
        <w:t>参加开标的投标人授权代表应准时出现在电子开标大厅。</w:t>
      </w:r>
    </w:p>
    <w:p w14:paraId="139FDB4C">
      <w:pPr>
        <w:tabs>
          <w:tab w:val="left" w:pos="993"/>
        </w:tabs>
        <w:adjustRightInd w:val="0"/>
        <w:snapToGrid w:val="0"/>
        <w:spacing w:line="360" w:lineRule="auto"/>
        <w:ind w:firstLine="480" w:firstLineChars="200"/>
        <w:rPr>
          <w:rFonts w:ascii="宋体" w:hAnsi="宋体" w:cs="宋体"/>
          <w:sz w:val="24"/>
          <w:szCs w:val="24"/>
          <w:lang w:val="zh-CN" w:eastAsia="zh-CN"/>
        </w:rPr>
      </w:pPr>
      <w:bookmarkStart w:id="52" w:name="_Toc16687"/>
      <w:bookmarkStart w:id="53" w:name="_Toc8134"/>
      <w:bookmarkStart w:id="54" w:name="_Toc14787766"/>
      <w:r>
        <w:rPr>
          <w:rFonts w:hint="eastAsia" w:ascii="宋体" w:hAnsi="宋体" w:cs="宋体"/>
          <w:sz w:val="24"/>
          <w:szCs w:val="24"/>
          <w:lang w:eastAsia="zh-CN"/>
        </w:rPr>
        <w:t>5.1.2</w:t>
      </w:r>
      <w:r>
        <w:rPr>
          <w:rFonts w:hint="eastAsia" w:ascii="宋体" w:hAnsi="宋体" w:cs="宋体"/>
          <w:sz w:val="24"/>
          <w:szCs w:val="24"/>
          <w:lang w:val="zh-CN" w:eastAsia="zh-CN"/>
        </w:rPr>
        <w:t>开标时，投标人委派的投标代表应当使用制作投标文件时同一数字认证证书对投标文件进行解密。当所有投标人解密完成后，采购代理机构工作人员将进行解密、唱标，唱标内容包括投标人名称、投标报价等开标一览表内容。</w:t>
      </w:r>
    </w:p>
    <w:p w14:paraId="68FC40CB">
      <w:pPr>
        <w:tabs>
          <w:tab w:val="left" w:pos="993"/>
        </w:tabs>
        <w:adjustRightInd w:val="0"/>
        <w:snapToGrid w:val="0"/>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eastAsia="zh-CN"/>
        </w:rPr>
        <w:t>5.1.3</w:t>
      </w:r>
      <w:r>
        <w:rPr>
          <w:rFonts w:hint="eastAsia" w:ascii="宋体" w:hAnsi="宋体" w:cs="宋体"/>
          <w:sz w:val="24"/>
          <w:szCs w:val="24"/>
          <w:lang w:val="zh-CN" w:eastAsia="zh-CN"/>
        </w:rPr>
        <w:t>开标时,若上传电子投标文件或解密成功的投标人不足三家，该项目或该包按废标处理。</w:t>
      </w:r>
    </w:p>
    <w:p w14:paraId="5E9AB76E">
      <w:pPr>
        <w:tabs>
          <w:tab w:val="left" w:pos="993"/>
        </w:tabs>
        <w:adjustRightInd w:val="0"/>
        <w:snapToGrid w:val="0"/>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eastAsia="zh-CN"/>
        </w:rPr>
        <w:t>5.1.4</w:t>
      </w:r>
      <w:r>
        <w:rPr>
          <w:rFonts w:hint="eastAsia" w:ascii="宋体" w:hAnsi="宋体" w:cs="宋体"/>
          <w:sz w:val="24"/>
          <w:szCs w:val="24"/>
          <w:lang w:val="zh-CN" w:eastAsia="zh-CN"/>
        </w:rPr>
        <w:t>若因投标人自身原因造成加密电子投标文件未解密成功或未加密电子投标文件上传失败，视为投标人撤销其投标文件。</w:t>
      </w:r>
    </w:p>
    <w:p w14:paraId="08C12C6F">
      <w:pPr>
        <w:tabs>
          <w:tab w:val="left" w:pos="993"/>
        </w:tabs>
        <w:adjustRightInd w:val="0"/>
        <w:snapToGrid w:val="0"/>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eastAsia="zh-CN"/>
        </w:rPr>
        <w:t>5.1.5</w:t>
      </w:r>
      <w:r>
        <w:rPr>
          <w:rFonts w:hint="eastAsia" w:ascii="宋体" w:hAnsi="宋体" w:cs="宋体"/>
          <w:sz w:val="24"/>
          <w:szCs w:val="24"/>
          <w:lang w:val="zh-CN" w:eastAsia="zh-CN"/>
        </w:rPr>
        <w:t>开标时，大写金额与小写金额不一致的，以大写金额为准。</w:t>
      </w:r>
    </w:p>
    <w:p w14:paraId="3B09BFAF">
      <w:pPr>
        <w:tabs>
          <w:tab w:val="left" w:pos="993"/>
        </w:tabs>
        <w:adjustRightInd w:val="0"/>
        <w:snapToGrid w:val="0"/>
        <w:spacing w:line="360" w:lineRule="auto"/>
        <w:ind w:firstLine="480" w:firstLineChars="200"/>
        <w:rPr>
          <w:rFonts w:ascii="宋体" w:hAnsi="宋体" w:cs="宋体"/>
          <w:sz w:val="24"/>
          <w:szCs w:val="24"/>
          <w:lang w:val="zh-CN" w:eastAsia="zh-CN"/>
        </w:rPr>
      </w:pPr>
      <w:r>
        <w:rPr>
          <w:rFonts w:hint="eastAsia" w:ascii="宋体" w:hAnsi="宋体" w:cs="宋体"/>
          <w:sz w:val="24"/>
          <w:szCs w:val="24"/>
          <w:lang w:eastAsia="zh-CN"/>
        </w:rPr>
        <w:t>5.1.6</w:t>
      </w:r>
      <w:r>
        <w:rPr>
          <w:rFonts w:hint="eastAsia" w:ascii="宋体" w:hAnsi="宋体" w:cs="宋体"/>
          <w:sz w:val="24"/>
          <w:szCs w:val="24"/>
          <w:lang w:val="zh-CN" w:eastAsia="zh-CN"/>
        </w:rPr>
        <w:t>开标过程中，如遇不可抗力或意外事件等情况，采购代理机构将暂时中断开标程序并依法处理后续事宜。</w:t>
      </w:r>
    </w:p>
    <w:p w14:paraId="0894105B">
      <w:pPr>
        <w:pStyle w:val="5"/>
        <w:ind w:firstLine="562" w:firstLineChars="200"/>
        <w:rPr>
          <w:rFonts w:ascii="宋体" w:hAnsi="宋体" w:cs="宋体"/>
          <w:lang w:eastAsia="zh-CN"/>
        </w:rPr>
      </w:pPr>
      <w:bookmarkStart w:id="55" w:name="_Toc171435173"/>
      <w:bookmarkStart w:id="56" w:name="_Toc27222"/>
      <w:bookmarkStart w:id="57" w:name="_Toc31064"/>
      <w:bookmarkStart w:id="58" w:name="_Toc17406"/>
      <w:r>
        <w:rPr>
          <w:rFonts w:hint="eastAsia" w:ascii="宋体" w:hAnsi="宋体" w:cs="宋体"/>
          <w:lang w:eastAsia="zh-CN"/>
        </w:rPr>
        <w:t>6.评审</w:t>
      </w:r>
      <w:bookmarkEnd w:id="52"/>
      <w:bookmarkEnd w:id="53"/>
      <w:bookmarkEnd w:id="54"/>
      <w:bookmarkEnd w:id="55"/>
      <w:bookmarkEnd w:id="56"/>
      <w:bookmarkEnd w:id="57"/>
      <w:bookmarkEnd w:id="58"/>
    </w:p>
    <w:p w14:paraId="4FDE4927">
      <w:pPr>
        <w:numPr>
          <w:ilvl w:val="0"/>
          <w:numId w:val="13"/>
        </w:numPr>
        <w:tabs>
          <w:tab w:val="left" w:pos="641"/>
          <w:tab w:val="left" w:pos="851"/>
        </w:tabs>
        <w:adjustRightInd w:val="0"/>
        <w:snapToGrid w:val="0"/>
        <w:spacing w:line="360" w:lineRule="auto"/>
        <w:ind w:left="0" w:firstLine="482" w:firstLineChars="200"/>
        <w:rPr>
          <w:rFonts w:ascii="宋体" w:hAnsi="宋体" w:cs="宋体"/>
          <w:sz w:val="24"/>
          <w:szCs w:val="24"/>
          <w:lang w:eastAsia="zh-CN"/>
        </w:rPr>
      </w:pPr>
      <w:r>
        <w:rPr>
          <w:rFonts w:hint="eastAsia" w:ascii="宋体" w:hAnsi="宋体" w:cs="宋体"/>
          <w:b/>
          <w:bCs/>
          <w:sz w:val="24"/>
          <w:szCs w:val="24"/>
          <w:lang w:eastAsia="zh-CN"/>
        </w:rPr>
        <w:t>评标委员会和评审方法</w:t>
      </w:r>
    </w:p>
    <w:p w14:paraId="65B509DF">
      <w:pPr>
        <w:numPr>
          <w:ilvl w:val="0"/>
          <w:numId w:val="14"/>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评标由采购人依法组建的评标委员会负责。评标委员会的组成详见投标人须知前附表。</w:t>
      </w:r>
    </w:p>
    <w:p w14:paraId="37E9CC85">
      <w:pPr>
        <w:numPr>
          <w:ilvl w:val="0"/>
          <w:numId w:val="14"/>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评标委员会由采购人代表和评审专家共5人及以上单数组成，其中评审专家人数不得少于评标委员会成员总数的2/3。采购人除采购人代表以外，其他人不得以评审专家身份参加本部门或本单位采购项目的评审。采购代理机构人员不得参加本机构代理的采购项目的评审。</w:t>
      </w:r>
    </w:p>
    <w:p w14:paraId="6104E06C">
      <w:pPr>
        <w:numPr>
          <w:ilvl w:val="0"/>
          <w:numId w:val="14"/>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评标委员会成员应当按照客观、公正、审慎的原则，根据公开招标文件规定的评审程序、评审方法和评审标准进行独立评审。未实质性响应公开招标文件的投标文件按无效响应处理，评标委员会应当告知提交投标文件的投标人。公开招标文件内容违反国家有关强制性规定的，评标委员会应当停止评审并向采购人或者采购代理机构说明情况。</w:t>
      </w:r>
    </w:p>
    <w:p w14:paraId="5391E845">
      <w:pPr>
        <w:numPr>
          <w:ilvl w:val="0"/>
          <w:numId w:val="14"/>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在评审期间，评标委员会可要求投标人对其投标文件进行澄清，但不得寻求、提供或允许对价格等实质性内容做任何更改。有关澄清的要求和答复均应以书面形式提交。评标委员会不接受投标人主动提出的澄清、说明。</w:t>
      </w:r>
    </w:p>
    <w:p w14:paraId="53E81A72">
      <w:pPr>
        <w:numPr>
          <w:ilvl w:val="0"/>
          <w:numId w:val="14"/>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采购人、采购代理机构不得向评标委员会中的评审专家作倾向性、误导性的解释或者说明。</w:t>
      </w:r>
    </w:p>
    <w:p w14:paraId="7E103D53">
      <w:pPr>
        <w:numPr>
          <w:ilvl w:val="0"/>
          <w:numId w:val="13"/>
        </w:numPr>
        <w:tabs>
          <w:tab w:val="left" w:pos="641"/>
          <w:tab w:val="left" w:pos="851"/>
        </w:tabs>
        <w:adjustRightInd w:val="0"/>
        <w:snapToGrid w:val="0"/>
        <w:spacing w:line="360" w:lineRule="auto"/>
        <w:ind w:left="0" w:firstLine="482" w:firstLineChars="200"/>
        <w:rPr>
          <w:rFonts w:ascii="宋体" w:hAnsi="宋体" w:cs="宋体"/>
          <w:sz w:val="24"/>
          <w:szCs w:val="24"/>
          <w:lang w:eastAsia="zh-CN"/>
        </w:rPr>
      </w:pPr>
      <w:bookmarkStart w:id="59" w:name="_Toc3047"/>
      <w:bookmarkStart w:id="60" w:name="_Toc18525"/>
      <w:bookmarkStart w:id="61" w:name="_Toc14787767"/>
      <w:r>
        <w:rPr>
          <w:rFonts w:hint="eastAsia" w:ascii="宋体" w:hAnsi="宋体" w:cs="宋体"/>
          <w:b/>
          <w:bCs/>
          <w:sz w:val="24"/>
          <w:szCs w:val="24"/>
          <w:lang w:eastAsia="zh-CN"/>
        </w:rPr>
        <w:t>评审程序</w:t>
      </w:r>
    </w:p>
    <w:p w14:paraId="103ECB81">
      <w:pPr>
        <w:numPr>
          <w:ilvl w:val="0"/>
          <w:numId w:val="15"/>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投标文件的初审包含资格性检查和符合性检查。</w:t>
      </w:r>
    </w:p>
    <w:p w14:paraId="03963400">
      <w:pPr>
        <w:numPr>
          <w:ilvl w:val="0"/>
          <w:numId w:val="15"/>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资格性检查</w:t>
      </w:r>
    </w:p>
    <w:p w14:paraId="537B02B9">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依据法律法规和公开招标文件的规定，采购人或者采购代理机构依法对投标人的资格进行审查，以确定投标人是否具备投标资格。</w:t>
      </w:r>
      <w:r>
        <w:rPr>
          <w:rFonts w:hint="eastAsia" w:ascii="宋体" w:hAnsi="宋体" w:cs="宋体"/>
          <w:b/>
          <w:bCs/>
          <w:sz w:val="24"/>
          <w:szCs w:val="24"/>
          <w:lang w:eastAsia="zh-CN"/>
        </w:rPr>
        <w:t>资格性评审标准见第五章：评审方法。</w:t>
      </w:r>
    </w:p>
    <w:p w14:paraId="03DFD46E">
      <w:pPr>
        <w:numPr>
          <w:ilvl w:val="0"/>
          <w:numId w:val="15"/>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符合性检查</w:t>
      </w:r>
    </w:p>
    <w:p w14:paraId="3A5B41E1">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依据公开招标文件的规定，从投标文件的有效性、完整性和对公开招标文件的响应程度进行检查，以确定是否对公开招标文件的实质性要求作出响应。</w:t>
      </w:r>
      <w:r>
        <w:rPr>
          <w:rFonts w:hint="eastAsia" w:ascii="宋体" w:hAnsi="宋体" w:cs="宋体"/>
          <w:b/>
          <w:bCs/>
          <w:sz w:val="24"/>
          <w:szCs w:val="24"/>
          <w:lang w:eastAsia="zh-CN"/>
        </w:rPr>
        <w:t>符合性评审标准见第五章：评审方法。</w:t>
      </w:r>
    </w:p>
    <w:p w14:paraId="197C86E2">
      <w:pPr>
        <w:numPr>
          <w:ilvl w:val="0"/>
          <w:numId w:val="15"/>
        </w:numPr>
        <w:tabs>
          <w:tab w:val="left" w:pos="993"/>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没有实质性响应公开招标文件要求的投标文件将被否决。投标人不得通过修正、补充或撤销不合要求的偏离或保留从而使其投标文件成为实质上响应的公开招标文件。有下列情形之一者视为未实质性响应公开招标文件，其投标文件将被否决：</w:t>
      </w:r>
    </w:p>
    <w:p w14:paraId="5377354A">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（1）不同投标人法定代表人为同一人或者存在控股、管理关系的；</w:t>
      </w:r>
    </w:p>
    <w:p w14:paraId="6CD0428B">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（2）投标文件未按公开招标文件的要求签署的；</w:t>
      </w:r>
    </w:p>
    <w:p w14:paraId="1EDB3F77">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（3）投标人的投标函、资格证明材料或相关承诺未提供，或不符合国家规定或者公开招标文件要求的；</w:t>
      </w:r>
    </w:p>
    <w:p w14:paraId="78CBF274">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（4）同一投标人提交两个以上不同的方案或者投标价格的，但公开招标文件有要求的除外；</w:t>
      </w:r>
    </w:p>
    <w:p w14:paraId="0F47F143">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（5）投标价格高于公开招标文件设定的控制价（或最高限价）的；</w:t>
      </w:r>
    </w:p>
    <w:p w14:paraId="6D2A927B">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（6）不同投标单位投标文件制作机器码一致的；</w:t>
      </w:r>
    </w:p>
    <w:p w14:paraId="0AD8191E">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（7）其他不符合招标文件要求的。</w:t>
      </w:r>
    </w:p>
    <w:p w14:paraId="7DB4F224">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6.2.5澄清有关问题</w:t>
      </w:r>
    </w:p>
    <w:p w14:paraId="16DDD0F8">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对投标文件中含义不明确、同类问题表述不一致或者有明显文字和计算错误的内容，评标委员会可以书面形式要求投标人作出必要的澄清、说明或者纠正。投标人的澄清、说明或者补正应当采用书面形式，由其授权的代表签字，并不得超出投标文件的范围或者改变投标文件的实质性内容。</w:t>
      </w:r>
    </w:p>
    <w:p w14:paraId="0AB083BB">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评标委员会要求投标人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w:t>
      </w:r>
    </w:p>
    <w:p w14:paraId="0D37538A">
      <w:pPr>
        <w:tabs>
          <w:tab w:val="left" w:pos="993"/>
        </w:tabs>
        <w:adjustRightInd w:val="0"/>
        <w:snapToGrid w:val="0"/>
        <w:spacing w:line="360" w:lineRule="auto"/>
        <w:ind w:left="440" w:leftChars="200"/>
        <w:rPr>
          <w:rFonts w:ascii="宋体" w:hAnsi="宋体" w:cs="宋体"/>
          <w:sz w:val="24"/>
          <w:szCs w:val="24"/>
          <w:lang w:eastAsia="zh-CN"/>
        </w:rPr>
      </w:pPr>
      <w:r>
        <w:rPr>
          <w:rFonts w:hint="eastAsia" w:ascii="宋体" w:hAnsi="宋体" w:cs="宋体"/>
          <w:sz w:val="24"/>
          <w:szCs w:val="24"/>
          <w:lang w:eastAsia="zh-CN"/>
        </w:rPr>
        <w:t>6.2.6算术更正：</w:t>
      </w:r>
    </w:p>
    <w:p w14:paraId="4A0B7D06">
      <w:pPr>
        <w:tabs>
          <w:tab w:val="left" w:pos="993"/>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 xml:space="preserve">    投标文件的大写金额和小写金额不一致的，以大写金额为准；投标总价金额与分项报价汇总金额不一致的，以分项报价金额计算结果为准；分项报价金额小数点有明显错位的，应以投标总价为准，并修改分项报价。如果投标人不接受对其算术错误的更正，其投标文件可能被否决。</w:t>
      </w:r>
    </w:p>
    <w:p w14:paraId="77D72B35">
      <w:pPr>
        <w:tabs>
          <w:tab w:val="left" w:pos="993"/>
        </w:tabs>
        <w:adjustRightInd w:val="0"/>
        <w:snapToGrid w:val="0"/>
        <w:spacing w:line="360" w:lineRule="auto"/>
        <w:ind w:left="440" w:leftChars="200"/>
        <w:rPr>
          <w:rFonts w:ascii="宋体" w:hAnsi="宋体" w:cs="宋体"/>
          <w:sz w:val="24"/>
          <w:szCs w:val="24"/>
          <w:lang w:eastAsia="zh-CN"/>
        </w:rPr>
      </w:pPr>
      <w:r>
        <w:rPr>
          <w:rFonts w:hint="eastAsia" w:ascii="宋体" w:hAnsi="宋体" w:cs="宋体"/>
          <w:sz w:val="24"/>
          <w:szCs w:val="24"/>
          <w:lang w:eastAsia="zh-CN"/>
        </w:rPr>
        <w:t>6.2.7对于投标文件中不构成实质性偏差的不正规、不一致或不规则，评标委员会可以接 受，但这种接受不能损害或影响任何投标人的相对排序。</w:t>
      </w:r>
    </w:p>
    <w:p w14:paraId="4B2599B5">
      <w:pPr>
        <w:tabs>
          <w:tab w:val="left" w:pos="992"/>
        </w:tabs>
        <w:adjustRightInd w:val="0"/>
        <w:snapToGrid w:val="0"/>
        <w:spacing w:line="360" w:lineRule="auto"/>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eastAsia="zh-CN"/>
        </w:rPr>
        <w:t>6.3报价要求</w:t>
      </w:r>
    </w:p>
    <w:p w14:paraId="7ED17848">
      <w:pPr>
        <w:spacing w:line="360" w:lineRule="auto"/>
        <w:ind w:firstLine="480" w:firstLineChars="200"/>
        <w:rPr>
          <w:rFonts w:ascii="宋体" w:hAnsi="宋体" w:cs="宋体"/>
          <w:sz w:val="24"/>
          <w:szCs w:val="28"/>
          <w:lang w:eastAsia="zh-CN"/>
        </w:rPr>
      </w:pPr>
      <w:r>
        <w:rPr>
          <w:rFonts w:hint="eastAsia" w:ascii="宋体" w:hAnsi="宋体" w:cs="宋体"/>
          <w:sz w:val="24"/>
          <w:szCs w:val="28"/>
          <w:lang w:eastAsia="zh-CN"/>
        </w:rPr>
        <w:t>6.3.1所有投标报价均以费率为计算单位。投标人所报总价应包括其履行本项目合同（如果成交）所需的所有费用，包括但不限于所投入的全部人工成本、管理费、利润和税金等。</w:t>
      </w:r>
    </w:p>
    <w:p w14:paraId="69EA35EC">
      <w:pPr>
        <w:spacing w:line="360" w:lineRule="auto"/>
        <w:ind w:firstLine="480" w:firstLineChars="200"/>
        <w:rPr>
          <w:rFonts w:ascii="宋体" w:hAnsi="宋体" w:cs="宋体"/>
          <w:sz w:val="24"/>
          <w:szCs w:val="28"/>
          <w:lang w:eastAsia="zh-CN"/>
        </w:rPr>
      </w:pPr>
      <w:r>
        <w:rPr>
          <w:rFonts w:hint="eastAsia" w:ascii="宋体" w:hAnsi="宋体" w:cs="宋体"/>
          <w:sz w:val="24"/>
          <w:szCs w:val="28"/>
          <w:lang w:eastAsia="zh-CN"/>
        </w:rPr>
        <w:t>6.3.2报价均须以费率为计算单位。</w:t>
      </w:r>
    </w:p>
    <w:p w14:paraId="0C1AC427">
      <w:pPr>
        <w:tabs>
          <w:tab w:val="left" w:pos="641"/>
          <w:tab w:val="left" w:pos="851"/>
        </w:tabs>
        <w:adjustRightInd w:val="0"/>
        <w:snapToGrid w:val="0"/>
        <w:spacing w:line="360" w:lineRule="auto"/>
        <w:ind w:left="284" w:firstLine="482" w:firstLineChars="200"/>
        <w:rPr>
          <w:rFonts w:ascii="宋体" w:hAnsi="宋体" w:cs="宋体"/>
          <w:b/>
          <w:bCs/>
          <w:sz w:val="24"/>
          <w:szCs w:val="24"/>
          <w:lang w:eastAsia="zh-CN"/>
        </w:rPr>
      </w:pPr>
      <w:r>
        <w:rPr>
          <w:rFonts w:hint="eastAsia" w:ascii="宋体" w:hAnsi="宋体" w:cs="宋体"/>
          <w:b/>
          <w:bCs/>
          <w:sz w:val="24"/>
          <w:szCs w:val="24"/>
          <w:lang w:eastAsia="zh-CN"/>
        </w:rPr>
        <w:t>6.4中标投标人</w:t>
      </w:r>
    </w:p>
    <w:p w14:paraId="53F8883D">
      <w:pPr>
        <w:tabs>
          <w:tab w:val="left" w:pos="993"/>
        </w:tabs>
        <w:adjustRightInd w:val="0"/>
        <w:snapToGrid w:val="0"/>
        <w:spacing w:line="360" w:lineRule="auto"/>
        <w:ind w:firstLine="720" w:firstLineChars="300"/>
        <w:rPr>
          <w:rFonts w:ascii="宋体" w:hAnsi="宋体" w:cs="宋体"/>
          <w:sz w:val="24"/>
          <w:szCs w:val="24"/>
          <w:lang w:eastAsia="zh-CN"/>
        </w:rPr>
      </w:pPr>
      <w:r>
        <w:rPr>
          <w:rFonts w:hint="eastAsia" w:ascii="宋体" w:hAnsi="宋体" w:cs="宋体"/>
          <w:sz w:val="24"/>
          <w:szCs w:val="24"/>
          <w:lang w:eastAsia="zh-CN"/>
        </w:rPr>
        <w:t>6.4.1采购代理机构将在评审结束后</w:t>
      </w:r>
      <w:r>
        <w:rPr>
          <w:rFonts w:hint="eastAsia" w:ascii="宋体" w:hAnsi="宋体" w:cs="宋体"/>
          <w:sz w:val="24"/>
          <w:szCs w:val="24"/>
          <w:lang w:val="en-US" w:eastAsia="zh-CN"/>
        </w:rPr>
        <w:t>2</w:t>
      </w:r>
      <w:r>
        <w:rPr>
          <w:rFonts w:hint="eastAsia" w:ascii="宋体" w:hAnsi="宋体" w:cs="宋体"/>
          <w:sz w:val="24"/>
          <w:szCs w:val="24"/>
          <w:lang w:eastAsia="zh-CN"/>
        </w:rPr>
        <w:t>个工作日内将评审报告送采购人确认。</w:t>
      </w:r>
    </w:p>
    <w:p w14:paraId="5E6568E1">
      <w:pPr>
        <w:tabs>
          <w:tab w:val="left" w:pos="993"/>
        </w:tabs>
        <w:adjustRightInd w:val="0"/>
        <w:snapToGrid w:val="0"/>
        <w:spacing w:line="360" w:lineRule="auto"/>
        <w:ind w:firstLine="720" w:firstLineChars="300"/>
        <w:rPr>
          <w:rFonts w:ascii="宋体" w:hAnsi="宋体" w:cs="宋体"/>
          <w:sz w:val="24"/>
          <w:szCs w:val="24"/>
          <w:lang w:eastAsia="zh-CN"/>
        </w:rPr>
      </w:pPr>
      <w:r>
        <w:rPr>
          <w:rFonts w:hint="eastAsia" w:ascii="宋体" w:hAnsi="宋体" w:cs="宋体"/>
          <w:sz w:val="24"/>
          <w:szCs w:val="24"/>
          <w:lang w:eastAsia="zh-CN"/>
        </w:rPr>
        <w:t>6.4.2采购人应当在收到评审报告后</w:t>
      </w:r>
      <w:r>
        <w:rPr>
          <w:rFonts w:hint="eastAsia" w:ascii="宋体" w:hAnsi="宋体" w:cs="宋体"/>
          <w:sz w:val="24"/>
          <w:szCs w:val="24"/>
          <w:lang w:val="en-US" w:eastAsia="zh-CN"/>
        </w:rPr>
        <w:t>5</w:t>
      </w:r>
      <w:r>
        <w:rPr>
          <w:rFonts w:hint="eastAsia" w:ascii="宋体" w:hAnsi="宋体" w:cs="宋体"/>
          <w:sz w:val="24"/>
          <w:szCs w:val="24"/>
          <w:lang w:eastAsia="zh-CN"/>
        </w:rPr>
        <w:t>个工作日内，从评审报告提出的中标候选投标人中，按照得分排序由高到低的原则确定中标投标人，也可以书面授权评标委员会直接确定中标投标人。采购人逾期未确定中标投标人且不提出异议的，视为确定评审报告提出的排序第一的投标人为中标投标人。</w:t>
      </w:r>
    </w:p>
    <w:p w14:paraId="18B02BC5">
      <w:pPr>
        <w:tabs>
          <w:tab w:val="left" w:pos="993"/>
        </w:tabs>
        <w:adjustRightInd w:val="0"/>
        <w:snapToGrid w:val="0"/>
        <w:spacing w:line="360" w:lineRule="auto"/>
        <w:ind w:firstLine="720" w:firstLineChars="300"/>
        <w:rPr>
          <w:rFonts w:ascii="宋体" w:hAnsi="宋体" w:cs="宋体"/>
          <w:sz w:val="24"/>
          <w:szCs w:val="24"/>
          <w:lang w:eastAsia="zh-CN"/>
        </w:rPr>
      </w:pPr>
      <w:r>
        <w:rPr>
          <w:rFonts w:hint="eastAsia" w:ascii="宋体" w:hAnsi="宋体" w:cs="宋体"/>
          <w:sz w:val="24"/>
          <w:szCs w:val="24"/>
          <w:lang w:eastAsia="zh-CN"/>
        </w:rPr>
        <w:t>6.4.3采购人或者采购代理机构应当在中标投标人确定后</w:t>
      </w:r>
      <w:r>
        <w:rPr>
          <w:rFonts w:hint="eastAsia" w:ascii="宋体" w:hAnsi="宋体" w:cs="宋体"/>
          <w:sz w:val="24"/>
          <w:szCs w:val="24"/>
          <w:lang w:val="en-US" w:eastAsia="zh-CN"/>
        </w:rPr>
        <w:t>2</w:t>
      </w:r>
      <w:r>
        <w:rPr>
          <w:rFonts w:hint="eastAsia" w:ascii="宋体" w:hAnsi="宋体" w:cs="宋体"/>
          <w:sz w:val="24"/>
          <w:szCs w:val="24"/>
          <w:lang w:eastAsia="zh-CN"/>
        </w:rPr>
        <w:t>个工作日内，在省级以上财政部门指定的政府采购信息发布媒体上公告中标结果，同时向中标投标人发出中标通知书。</w:t>
      </w:r>
    </w:p>
    <w:p w14:paraId="2168FD3D">
      <w:pPr>
        <w:pStyle w:val="5"/>
        <w:ind w:firstLine="562" w:firstLineChars="200"/>
        <w:rPr>
          <w:rFonts w:ascii="宋体" w:hAnsi="宋体" w:cs="宋体"/>
          <w:lang w:eastAsia="zh-CN"/>
        </w:rPr>
      </w:pPr>
      <w:bookmarkStart w:id="62" w:name="_Toc171435174"/>
      <w:bookmarkStart w:id="63" w:name="_Toc22811"/>
      <w:bookmarkStart w:id="64" w:name="_Toc23964"/>
      <w:bookmarkStart w:id="65" w:name="_Toc4743"/>
      <w:r>
        <w:rPr>
          <w:rFonts w:hint="eastAsia" w:ascii="宋体" w:hAnsi="宋体" w:cs="宋体"/>
          <w:lang w:eastAsia="zh-CN"/>
        </w:rPr>
        <w:t>7.合同授予</w:t>
      </w:r>
      <w:bookmarkEnd w:id="59"/>
      <w:bookmarkEnd w:id="60"/>
      <w:bookmarkEnd w:id="61"/>
      <w:bookmarkEnd w:id="62"/>
      <w:bookmarkEnd w:id="63"/>
      <w:bookmarkEnd w:id="64"/>
      <w:bookmarkEnd w:id="65"/>
    </w:p>
    <w:p w14:paraId="73CECFAB">
      <w:pPr>
        <w:numPr>
          <w:ilvl w:val="0"/>
          <w:numId w:val="16"/>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采购人与中标投标人应当在中标通知书发出之日起</w:t>
      </w:r>
      <w:r>
        <w:rPr>
          <w:rFonts w:hint="eastAsia" w:ascii="宋体" w:hAnsi="宋体" w:cs="宋体"/>
          <w:sz w:val="24"/>
          <w:szCs w:val="24"/>
          <w:lang w:val="en-US" w:eastAsia="zh-CN"/>
        </w:rPr>
        <w:t>10</w:t>
      </w:r>
      <w:r>
        <w:rPr>
          <w:rFonts w:hint="eastAsia" w:ascii="宋体" w:hAnsi="宋体" w:cs="宋体"/>
          <w:sz w:val="24"/>
          <w:szCs w:val="24"/>
          <w:lang w:eastAsia="zh-CN"/>
        </w:rPr>
        <w:t>日内，按照公开招标文件确定的合同文本以及采购标的、规格型号、采购金额、采购数量、技术和服务要求等事项签订政府采购合同。</w:t>
      </w:r>
    </w:p>
    <w:p w14:paraId="3D633FBB">
      <w:pPr>
        <w:numPr>
          <w:ilvl w:val="0"/>
          <w:numId w:val="16"/>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采购人不得向中标投标人提出超出公开招标文件以外的任何要求作为签订合同的条件，不得与中标投标人订立背离公开招标文件确定的合同文本以及采购标的、规格型号、采购金额、采购数量、技术和服务要求等实质性内容的协议。</w:t>
      </w:r>
    </w:p>
    <w:p w14:paraId="00BA450B">
      <w:pPr>
        <w:numPr>
          <w:ilvl w:val="0"/>
          <w:numId w:val="16"/>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中标投标人拒绝签订政府采购合同的，采购人可以按照相关法律法规规定的原则确定其他投标人作为中标投标人并签订政府采购合同，也可以重新开展采购活动。拒绝签订政府采购合同的中标投标人不得参加对该项目重新开展的采购活动。</w:t>
      </w:r>
    </w:p>
    <w:p w14:paraId="35B510DE">
      <w:pPr>
        <w:numPr>
          <w:ilvl w:val="0"/>
          <w:numId w:val="16"/>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出现下列情形之一的，采购人或者采购代理机构应当终止公开招标文件采购活动，发布项目终止公告并说明原因，重新开展采购活动：</w:t>
      </w:r>
    </w:p>
    <w:p w14:paraId="3E213B87">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（1）因情况变化，不再符合规定的公开招标文件采购方式适用情形的；</w:t>
      </w:r>
    </w:p>
    <w:p w14:paraId="47DA6196">
      <w:pPr>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（2）出现影响采购公正的违法、违规行为的；</w:t>
      </w:r>
    </w:p>
    <w:p w14:paraId="069BD93E">
      <w:pPr>
        <w:numPr>
          <w:ilvl w:val="0"/>
          <w:numId w:val="16"/>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在采购活动中因重大变故，采购任务取消的，采购人或者采购代理机构应当终止采购活动，通知所有参加采购活动的投标人，并将项目实施情况和采购任务取消原因报送本级财政部门。</w:t>
      </w:r>
    </w:p>
    <w:p w14:paraId="095B8CAB">
      <w:pPr>
        <w:pStyle w:val="5"/>
        <w:ind w:firstLine="562" w:firstLineChars="200"/>
        <w:rPr>
          <w:rFonts w:ascii="宋体" w:hAnsi="宋体" w:cs="宋体"/>
          <w:lang w:eastAsia="zh-CN"/>
        </w:rPr>
      </w:pPr>
      <w:bookmarkStart w:id="66" w:name="_Toc10815"/>
      <w:bookmarkStart w:id="67" w:name="_Toc171435175"/>
      <w:bookmarkStart w:id="68" w:name="_Toc32152"/>
      <w:bookmarkStart w:id="69" w:name="_Toc14787768"/>
      <w:bookmarkStart w:id="70" w:name="_Toc15426"/>
      <w:bookmarkStart w:id="71" w:name="_Toc19014"/>
      <w:bookmarkStart w:id="72" w:name="_Toc11743"/>
      <w:bookmarkStart w:id="73" w:name="_Toc127973031"/>
      <w:bookmarkStart w:id="74" w:name="_Toc137651730"/>
      <w:r>
        <w:rPr>
          <w:rFonts w:hint="eastAsia" w:ascii="宋体" w:hAnsi="宋体" w:cs="宋体"/>
          <w:lang w:eastAsia="zh-CN"/>
        </w:rPr>
        <w:t>8.纪律和监督</w:t>
      </w:r>
      <w:bookmarkEnd w:id="66"/>
      <w:bookmarkEnd w:id="67"/>
      <w:bookmarkEnd w:id="68"/>
      <w:bookmarkEnd w:id="69"/>
      <w:bookmarkEnd w:id="70"/>
      <w:bookmarkEnd w:id="71"/>
      <w:bookmarkEnd w:id="72"/>
    </w:p>
    <w:p w14:paraId="7876B9FE">
      <w:pPr>
        <w:pStyle w:val="21"/>
        <w:numPr>
          <w:ilvl w:val="0"/>
          <w:numId w:val="17"/>
        </w:numPr>
        <w:tabs>
          <w:tab w:val="left" w:pos="709"/>
        </w:tabs>
        <w:adjustRightInd w:val="0"/>
        <w:snapToGrid w:val="0"/>
        <w:spacing w:before="0" w:beforeAutospacing="0" w:after="0" w:afterAutospacing="0" w:line="360" w:lineRule="auto"/>
        <w:ind w:left="0" w:firstLine="480" w:firstLineChars="200"/>
      </w:pPr>
      <w:r>
        <w:rPr>
          <w:rFonts w:hint="eastAsia"/>
        </w:rPr>
        <w:t>采购人、采购代理机构应当按照政府采购法和本办法的规定组织开展公开招标文件，并采取必要措施，保证招标在严格保密的情况下进行。任何单位和个人不得非法干预、影响评标过程和结果。</w:t>
      </w:r>
    </w:p>
    <w:p w14:paraId="4749F32D">
      <w:pPr>
        <w:pStyle w:val="21"/>
        <w:numPr>
          <w:ilvl w:val="0"/>
          <w:numId w:val="17"/>
        </w:numPr>
        <w:tabs>
          <w:tab w:val="left" w:pos="709"/>
        </w:tabs>
        <w:adjustRightInd w:val="0"/>
        <w:snapToGrid w:val="0"/>
        <w:spacing w:before="0" w:beforeAutospacing="0" w:after="0" w:afterAutospacing="0" w:line="360" w:lineRule="auto"/>
        <w:ind w:left="0" w:firstLine="480" w:firstLineChars="200"/>
      </w:pPr>
      <w:r>
        <w:rPr>
          <w:rFonts w:hint="eastAsia"/>
        </w:rPr>
        <w:t>参与投标活动的投标人应对公开招标文件和投标文件中的涉及国家秘密和商业秘密进行保密，未经采购人书面同意不得扩散，否则承担相关法律责任。</w:t>
      </w:r>
    </w:p>
    <w:p w14:paraId="666D6B4F">
      <w:pPr>
        <w:pStyle w:val="21"/>
        <w:numPr>
          <w:ilvl w:val="0"/>
          <w:numId w:val="17"/>
        </w:numPr>
        <w:tabs>
          <w:tab w:val="left" w:pos="709"/>
        </w:tabs>
        <w:adjustRightInd w:val="0"/>
        <w:snapToGrid w:val="0"/>
        <w:spacing w:before="0" w:beforeAutospacing="0" w:after="0" w:afterAutospacing="0" w:line="360" w:lineRule="auto"/>
        <w:ind w:left="0" w:firstLine="480" w:firstLineChars="200"/>
      </w:pPr>
      <w:r>
        <w:rPr>
          <w:rFonts w:hint="eastAsia"/>
        </w:rPr>
        <w:t>评审专家应当遵守评审工作纪律，不得泄露评审情况和评审中获悉的商业秘密。评标委员会在评审过程中发现投标人有行贿、提供虚假材料或者串通等违法行为的，应当及时向财政部门报告。评审专家在评审过程中受到非法干涉的，应当及时向财政、监察等部门举报。</w:t>
      </w:r>
    </w:p>
    <w:p w14:paraId="09175A0E">
      <w:pPr>
        <w:pStyle w:val="5"/>
        <w:ind w:firstLine="562" w:firstLineChars="200"/>
        <w:rPr>
          <w:rFonts w:ascii="宋体" w:hAnsi="宋体" w:cs="宋体"/>
          <w:lang w:eastAsia="zh-CN"/>
        </w:rPr>
      </w:pPr>
      <w:bookmarkStart w:id="75" w:name="_Toc21996"/>
      <w:bookmarkStart w:id="76" w:name="_Toc26753"/>
      <w:bookmarkStart w:id="77" w:name="_Toc7886"/>
      <w:bookmarkStart w:id="78" w:name="_Toc19896"/>
      <w:bookmarkStart w:id="79" w:name="_Toc20643"/>
      <w:bookmarkStart w:id="80" w:name="_Toc171435176"/>
      <w:bookmarkStart w:id="81" w:name="_Toc14787769"/>
      <w:r>
        <w:rPr>
          <w:rFonts w:hint="eastAsia" w:ascii="宋体" w:hAnsi="宋体" w:cs="宋体"/>
          <w:lang w:eastAsia="zh-CN"/>
        </w:rPr>
        <w:t>9.质疑投诉</w:t>
      </w:r>
      <w:bookmarkEnd w:id="75"/>
      <w:bookmarkEnd w:id="76"/>
      <w:bookmarkEnd w:id="77"/>
      <w:bookmarkEnd w:id="78"/>
      <w:bookmarkEnd w:id="79"/>
      <w:bookmarkEnd w:id="80"/>
      <w:bookmarkEnd w:id="81"/>
    </w:p>
    <w:p w14:paraId="2A373FEF">
      <w:pPr>
        <w:numPr>
          <w:ilvl w:val="0"/>
          <w:numId w:val="18"/>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投标人认为本次采购活动的公开招标文件、采购过程和中标结果使自己的权益受到损害的，有权按规定的程序在知道或应知其权益受到损害之日起7个工作日内实名向采购人、采购代理机构提出书面质疑；</w:t>
      </w:r>
    </w:p>
    <w:p w14:paraId="7522598A">
      <w:pPr>
        <w:numPr>
          <w:ilvl w:val="0"/>
          <w:numId w:val="18"/>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对采购人、采购代理机构的答复不满意或者采购人、采购代理机构未在规定的时间内作出答复的，可以在答复期满后15个工作日内实名向（项目所属）同级政府采购监督管理部门投诉。</w:t>
      </w:r>
    </w:p>
    <w:p w14:paraId="41C3685F">
      <w:pPr>
        <w:numPr>
          <w:ilvl w:val="0"/>
          <w:numId w:val="18"/>
        </w:numPr>
        <w:tabs>
          <w:tab w:val="left" w:pos="709"/>
        </w:tabs>
        <w:adjustRightInd w:val="0"/>
        <w:snapToGrid w:val="0"/>
        <w:spacing w:line="360" w:lineRule="auto"/>
        <w:ind w:left="0" w:firstLine="480" w:firstLineChars="200"/>
        <w:rPr>
          <w:rFonts w:ascii="宋体" w:hAnsi="宋体" w:cs="宋体"/>
          <w:sz w:val="24"/>
          <w:szCs w:val="24"/>
          <w:lang w:eastAsia="zh-CN"/>
        </w:rPr>
      </w:pPr>
      <w:r>
        <w:rPr>
          <w:rFonts w:hint="eastAsia" w:ascii="宋体" w:hAnsi="宋体" w:cs="宋体"/>
          <w:sz w:val="24"/>
          <w:szCs w:val="24"/>
          <w:lang w:eastAsia="zh-CN"/>
        </w:rPr>
        <w:t>质疑和投诉应有具体的质疑（投诉）事项和必要的证明材料或事实根据，投标人对其质疑和投诉内容的真实性及其来源的合法性承担法律责任。</w:t>
      </w:r>
    </w:p>
    <w:p w14:paraId="536CBDB4">
      <w:pPr>
        <w:pStyle w:val="5"/>
        <w:ind w:firstLine="562" w:firstLineChars="200"/>
        <w:rPr>
          <w:rFonts w:ascii="宋体" w:hAnsi="宋体" w:cs="宋体"/>
          <w:lang w:eastAsia="zh-CN"/>
        </w:rPr>
      </w:pPr>
      <w:bookmarkStart w:id="82" w:name="_Toc8254"/>
      <w:bookmarkStart w:id="83" w:name="_Toc14787770"/>
      <w:bookmarkStart w:id="84" w:name="_Toc29314"/>
      <w:bookmarkStart w:id="85" w:name="_Toc8956"/>
      <w:bookmarkStart w:id="86" w:name="_Toc31974"/>
      <w:bookmarkStart w:id="87" w:name="_Toc171435177"/>
      <w:bookmarkStart w:id="88" w:name="_Toc7480"/>
      <w:r>
        <w:rPr>
          <w:rFonts w:hint="eastAsia" w:ascii="宋体" w:hAnsi="宋体" w:cs="宋体"/>
          <w:lang w:eastAsia="zh-CN"/>
        </w:rPr>
        <w:t>10.需要补充的其他内容</w:t>
      </w:r>
      <w:bookmarkEnd w:id="82"/>
      <w:bookmarkEnd w:id="83"/>
      <w:bookmarkEnd w:id="84"/>
      <w:bookmarkEnd w:id="85"/>
      <w:bookmarkEnd w:id="86"/>
      <w:bookmarkEnd w:id="87"/>
      <w:bookmarkEnd w:id="88"/>
    </w:p>
    <w:bookmarkEnd w:id="73"/>
    <w:bookmarkEnd w:id="74"/>
    <w:p w14:paraId="5392FD5D">
      <w:pPr>
        <w:tabs>
          <w:tab w:val="left" w:pos="641"/>
        </w:tabs>
        <w:adjustRightInd w:val="0"/>
        <w:snapToGrid w:val="0"/>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详见投标人须知前附表。</w:t>
      </w:r>
    </w:p>
    <w:p w14:paraId="38F6070F">
      <w:pPr>
        <w:spacing w:line="360" w:lineRule="auto"/>
        <w:ind w:firstLine="480" w:firstLineChars="200"/>
        <w:rPr>
          <w:rFonts w:ascii="宋体" w:hAnsi="宋体" w:cs="宋体"/>
          <w:sz w:val="24"/>
          <w:szCs w:val="24"/>
          <w:lang w:eastAsia="zh-CN"/>
        </w:rPr>
      </w:pPr>
      <w:bookmarkStart w:id="89" w:name="_Toc22232"/>
      <w:bookmarkStart w:id="90" w:name="_Toc14787771"/>
      <w:bookmarkStart w:id="91" w:name="_Toc4215"/>
      <w:r>
        <w:rPr>
          <w:rFonts w:hint="eastAsia" w:ascii="宋体" w:hAnsi="宋体" w:cs="宋体"/>
          <w:sz w:val="24"/>
          <w:szCs w:val="24"/>
          <w:lang w:eastAsia="zh-CN"/>
        </w:rPr>
        <w:br w:type="page"/>
      </w:r>
    </w:p>
    <w:bookmarkEnd w:id="89"/>
    <w:bookmarkEnd w:id="90"/>
    <w:bookmarkEnd w:id="91"/>
    <w:p w14:paraId="67048603">
      <w:pPr>
        <w:pStyle w:val="4"/>
        <w:rPr>
          <w:rFonts w:ascii="宋体" w:hAnsi="宋体" w:cs="宋体"/>
          <w:lang w:eastAsia="zh-CN"/>
        </w:rPr>
      </w:pPr>
      <w:bookmarkStart w:id="92" w:name="_Toc171435178"/>
      <w:bookmarkStart w:id="93" w:name="_Toc7156"/>
      <w:bookmarkStart w:id="94" w:name="_Toc32381"/>
      <w:bookmarkStart w:id="95" w:name="_Toc14787772"/>
      <w:bookmarkStart w:id="96" w:name="_Toc21163"/>
      <w:bookmarkStart w:id="97" w:name="_Toc3141"/>
      <w:bookmarkStart w:id="98" w:name="_Toc443895868"/>
      <w:r>
        <w:rPr>
          <w:rFonts w:hint="eastAsia" w:ascii="宋体" w:hAnsi="宋体" w:cs="宋体"/>
          <w:lang w:eastAsia="zh-CN"/>
        </w:rPr>
        <w:t>第三章 项目服务需求</w:t>
      </w:r>
      <w:bookmarkEnd w:id="92"/>
      <w:bookmarkEnd w:id="93"/>
      <w:bookmarkEnd w:id="94"/>
      <w:bookmarkEnd w:id="95"/>
      <w:bookmarkEnd w:id="96"/>
      <w:bookmarkEnd w:id="97"/>
      <w:bookmarkEnd w:id="98"/>
    </w:p>
    <w:p w14:paraId="085FEF33">
      <w:pPr>
        <w:keepNext w:val="0"/>
        <w:keepLines w:val="0"/>
        <w:pageBreakBefore w:val="0"/>
        <w:widowControl w:val="0"/>
        <w:kinsoku/>
        <w:wordWrap/>
        <w:overflowPunct/>
        <w:topLinePunct w:val="0"/>
        <w:autoSpaceDE/>
        <w:autoSpaceDN/>
        <w:bidi w:val="0"/>
        <w:snapToGrid/>
        <w:spacing w:line="360" w:lineRule="auto"/>
        <w:ind w:firstLine="454" w:firstLineChars="200"/>
        <w:rPr>
          <w:rFonts w:hint="eastAsia" w:ascii="宋体" w:hAnsi="宋体" w:eastAsia="宋体" w:cs="宋体"/>
          <w:b/>
          <w:bCs/>
          <w:spacing w:val="-7"/>
          <w:sz w:val="24"/>
          <w:szCs w:val="24"/>
          <w:lang w:eastAsia="zh-CN"/>
        </w:rPr>
      </w:pPr>
      <w:bookmarkStart w:id="99" w:name="_Toc171435179"/>
      <w:bookmarkStart w:id="100" w:name="_Toc2793"/>
      <w:bookmarkStart w:id="101" w:name="_Toc443895872"/>
      <w:bookmarkStart w:id="102" w:name="_Toc12901"/>
      <w:bookmarkStart w:id="103" w:name="_Toc23920"/>
      <w:bookmarkStart w:id="104" w:name="_Toc14787773"/>
      <w:bookmarkStart w:id="105" w:name="_Toc13642"/>
      <w:r>
        <w:rPr>
          <w:rFonts w:hint="eastAsia" w:ascii="宋体" w:hAnsi="宋体" w:eastAsia="宋体" w:cs="宋体"/>
          <w:b/>
          <w:bCs/>
          <w:spacing w:val="-7"/>
          <w:sz w:val="24"/>
          <w:szCs w:val="24"/>
          <w:lang w:eastAsia="zh-CN"/>
        </w:rPr>
        <w:t>一</w:t>
      </w:r>
      <w:r>
        <w:rPr>
          <w:rFonts w:hint="eastAsia" w:ascii="宋体" w:hAnsi="宋体" w:eastAsia="宋体" w:cs="宋体"/>
          <w:b/>
          <w:bCs/>
          <w:spacing w:val="-7"/>
          <w:sz w:val="24"/>
          <w:szCs w:val="24"/>
        </w:rPr>
        <w:t>、</w:t>
      </w:r>
      <w:r>
        <w:rPr>
          <w:rFonts w:hint="eastAsia" w:ascii="宋体" w:hAnsi="宋体" w:cs="宋体"/>
          <w:b/>
          <w:bCs/>
          <w:spacing w:val="-7"/>
          <w:sz w:val="24"/>
          <w:szCs w:val="24"/>
          <w:lang w:eastAsia="zh-CN"/>
        </w:rPr>
        <w:t>项目概况</w:t>
      </w:r>
    </w:p>
    <w:p w14:paraId="28B7CDD9">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根据《河南省住房和城乡建设厅河南省财政厅河南省人民防空办公室关于贯彻落实河南省人民政府办公厅“联合审图”方案有关工作的通知》(豫建设（2019）57号)文件要求,对施工图联合审查实施政府购买服务,拟通过公开招标的方式</w:t>
      </w:r>
      <w:r>
        <w:rPr>
          <w:rFonts w:hint="eastAsia" w:ascii="宋体" w:hAnsi="宋体" w:cs="宋体"/>
          <w:color w:val="auto"/>
          <w:sz w:val="24"/>
          <w:szCs w:val="24"/>
          <w:lang w:eastAsia="zh-CN"/>
        </w:rPr>
        <w:t>，</w:t>
      </w:r>
      <w:r>
        <w:rPr>
          <w:rFonts w:hint="eastAsia" w:ascii="宋体" w:hAnsi="宋体" w:eastAsia="宋体" w:cs="宋体"/>
          <w:color w:val="auto"/>
          <w:sz w:val="24"/>
          <w:szCs w:val="24"/>
          <w:highlight w:val="none"/>
        </w:rPr>
        <w:t>选定3家房屋建筑及市政施工图审查服务机构。</w:t>
      </w:r>
    </w:p>
    <w:p w14:paraId="41A6BE78">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二、项目范围</w:t>
      </w:r>
    </w:p>
    <w:p w14:paraId="7C1AD912">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lang w:eastAsia="zh-CN"/>
        </w:rPr>
      </w:pPr>
      <w:r>
        <w:rPr>
          <w:rFonts w:hint="eastAsia" w:ascii="宋体" w:hAnsi="宋体" w:eastAsia="宋体" w:cs="宋体"/>
          <w:color w:val="auto"/>
          <w:sz w:val="24"/>
          <w:szCs w:val="24"/>
        </w:rPr>
        <w:t>按国家、省、市有关规定必须进行施工图审查的房屋建筑和市政基础设施工程建设项目），不包括特殊工程（人防指挥工程及涉军、涉密工程）和交通、水利、能源等领域的非房屋建筑工程。</w:t>
      </w:r>
    </w:p>
    <w:p w14:paraId="3EE77BB0">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54" w:firstLineChars="200"/>
        <w:textAlignment w:val="auto"/>
        <w:rPr>
          <w:rFonts w:hint="eastAsia" w:cs="宋体"/>
          <w:b/>
          <w:bCs/>
          <w:spacing w:val="-7"/>
          <w:sz w:val="24"/>
          <w:szCs w:val="24"/>
          <w:highlight w:val="none"/>
          <w:lang w:val="en-US" w:eastAsia="zh-CN"/>
        </w:rPr>
      </w:pPr>
      <w:r>
        <w:rPr>
          <w:rFonts w:hint="eastAsia" w:ascii="宋体" w:hAnsi="宋体" w:cs="宋体"/>
          <w:b/>
          <w:bCs/>
          <w:spacing w:val="-7"/>
          <w:sz w:val="24"/>
          <w:szCs w:val="24"/>
          <w:highlight w:val="none"/>
          <w:lang w:eastAsia="zh-CN"/>
        </w:rPr>
        <w:t>三</w:t>
      </w:r>
      <w:r>
        <w:rPr>
          <w:rFonts w:hint="eastAsia" w:ascii="宋体" w:hAnsi="宋体" w:eastAsia="宋体" w:cs="宋体"/>
          <w:b/>
          <w:bCs/>
          <w:spacing w:val="-7"/>
          <w:sz w:val="24"/>
          <w:szCs w:val="24"/>
          <w:highlight w:val="none"/>
        </w:rPr>
        <w:t>、采购内容</w:t>
      </w:r>
      <w:r>
        <w:rPr>
          <w:rFonts w:hint="eastAsia" w:cs="宋体"/>
          <w:b/>
          <w:bCs/>
          <w:spacing w:val="-7"/>
          <w:sz w:val="24"/>
          <w:szCs w:val="24"/>
          <w:highlight w:val="none"/>
          <w:lang w:val="en-US" w:eastAsia="zh-CN"/>
        </w:rPr>
        <w:t xml:space="preserve">  </w:t>
      </w:r>
    </w:p>
    <w:p w14:paraId="6E548B29">
      <w:pPr>
        <w:keepNext w:val="0"/>
        <w:keepLines w:val="0"/>
        <w:pageBreakBefore w:val="0"/>
        <w:widowControl w:val="0"/>
        <w:tabs>
          <w:tab w:val="left" w:pos="3553"/>
        </w:tabs>
        <w:kinsoku/>
        <w:overflowPunct/>
        <w:topLinePunct w:val="0"/>
        <w:autoSpaceDE/>
        <w:autoSpaceDN/>
        <w:bidi w:val="0"/>
        <w:adjustRightInd/>
        <w:snapToGrid/>
        <w:spacing w:line="360" w:lineRule="auto"/>
        <w:ind w:firstLine="480" w:firstLineChars="200"/>
        <w:jc w:val="both"/>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1.采购需求</w:t>
      </w:r>
    </w:p>
    <w:p w14:paraId="43402104">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一类项目施工图审查服务机构；</w:t>
      </w:r>
    </w:p>
    <w:p w14:paraId="1E4E6C23">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包：选定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二类</w:t>
      </w:r>
      <w:r>
        <w:rPr>
          <w:rFonts w:hint="eastAsia" w:ascii="宋体" w:hAnsi="宋体" w:cs="宋体"/>
          <w:sz w:val="24"/>
          <w:szCs w:val="24"/>
          <w:highlight w:val="none"/>
          <w:lang w:eastAsia="zh-CN"/>
        </w:rPr>
        <w:t>项目</w:t>
      </w:r>
      <w:r>
        <w:rPr>
          <w:rFonts w:hint="eastAsia" w:ascii="宋体" w:hAnsi="宋体" w:cs="宋体"/>
          <w:sz w:val="24"/>
          <w:szCs w:val="24"/>
          <w:highlight w:val="none"/>
        </w:rPr>
        <w:t>项目施工图审查服务机构；</w:t>
      </w:r>
    </w:p>
    <w:p w14:paraId="3492BBBD">
      <w:pPr>
        <w:keepNext w:val="0"/>
        <w:keepLines w:val="0"/>
        <w:pageBreakBefore w:val="0"/>
        <w:widowControl w:val="0"/>
        <w:tabs>
          <w:tab w:val="left" w:pos="3553"/>
        </w:tabs>
        <w:kinsoku/>
        <w:overflowPunct/>
        <w:topLinePunct w:val="0"/>
        <w:autoSpaceDE/>
        <w:autoSpaceDN/>
        <w:bidi w:val="0"/>
        <w:adjustRightInd/>
        <w:snapToGrid/>
        <w:spacing w:line="360" w:lineRule="auto"/>
        <w:ind w:firstLine="720" w:firstLineChars="300"/>
        <w:jc w:val="both"/>
        <w:textAlignment w:val="auto"/>
        <w:rPr>
          <w:rFonts w:hint="eastAsia" w:ascii="宋体" w:hAnsi="宋体" w:cs="宋体"/>
          <w:sz w:val="24"/>
          <w:szCs w:val="24"/>
          <w:highlight w:val="none"/>
          <w:lang w:eastAsia="zh-CN"/>
        </w:rPr>
      </w:pPr>
      <w:r>
        <w:rPr>
          <w:rFonts w:hint="eastAsia" w:ascii="宋体" w:hAnsi="宋体" w:cs="宋体"/>
          <w:sz w:val="24"/>
          <w:szCs w:val="24"/>
          <w:highlight w:val="none"/>
          <w:lang w:eastAsia="zh-CN"/>
        </w:rPr>
        <w:t>三</w:t>
      </w:r>
      <w:r>
        <w:rPr>
          <w:rFonts w:hint="eastAsia" w:ascii="宋体" w:hAnsi="宋体" w:cs="宋体"/>
          <w:sz w:val="24"/>
          <w:szCs w:val="24"/>
          <w:highlight w:val="none"/>
        </w:rPr>
        <w:t>包：选定 1 家市政基础设施工程</w:t>
      </w:r>
      <w:r>
        <w:rPr>
          <w:rFonts w:hint="eastAsia" w:ascii="宋体" w:hAnsi="宋体" w:cs="宋体"/>
          <w:sz w:val="24"/>
          <w:szCs w:val="24"/>
          <w:highlight w:val="none"/>
          <w:lang w:eastAsia="zh-CN"/>
        </w:rPr>
        <w:t>一类</w:t>
      </w:r>
      <w:r>
        <w:rPr>
          <w:rFonts w:hint="eastAsia" w:ascii="宋体" w:hAnsi="宋体" w:cs="宋体"/>
          <w:sz w:val="24"/>
          <w:szCs w:val="24"/>
          <w:highlight w:val="none"/>
        </w:rPr>
        <w:t>项目施工图审查服务机构</w:t>
      </w:r>
      <w:r>
        <w:rPr>
          <w:rFonts w:hint="eastAsia" w:ascii="宋体" w:hAnsi="宋体" w:cs="宋体"/>
          <w:sz w:val="24"/>
          <w:szCs w:val="24"/>
          <w:highlight w:val="none"/>
          <w:lang w:eastAsia="zh-CN"/>
        </w:rPr>
        <w:t>。</w:t>
      </w:r>
    </w:p>
    <w:p w14:paraId="3C3C836A">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2.</w:t>
      </w:r>
      <w:r>
        <w:rPr>
          <w:rFonts w:hint="eastAsia"/>
        </w:rPr>
        <w:t>招标范围：招标文件及招标文件所有补充内容。</w:t>
      </w:r>
    </w:p>
    <w:p w14:paraId="6E89C995">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3.</w:t>
      </w:r>
      <w:r>
        <w:rPr>
          <w:rFonts w:hint="eastAsia"/>
        </w:rPr>
        <w:t>资金来源：财政资金。</w:t>
      </w:r>
    </w:p>
    <w:p w14:paraId="160DB8DF">
      <w:pPr>
        <w:pStyle w:val="21"/>
        <w:keepNext w:val="0"/>
        <w:keepLines w:val="0"/>
        <w:pageBreakBefore w:val="0"/>
        <w:kinsoku/>
        <w:wordWrap w:val="0"/>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rPr>
      </w:pPr>
      <w:r>
        <w:rPr>
          <w:rFonts w:hint="eastAsia"/>
          <w:lang w:val="en-US" w:eastAsia="zh-CN"/>
        </w:rPr>
        <w:t>4.</w:t>
      </w:r>
      <w:r>
        <w:rPr>
          <w:rFonts w:hint="eastAsia"/>
        </w:rPr>
        <w:t>服务质量：合格，符合国家及地方相关规范、标准要求。</w:t>
      </w:r>
    </w:p>
    <w:p w14:paraId="4E48550A">
      <w:pPr>
        <w:keepNext w:val="0"/>
        <w:keepLines w:val="0"/>
        <w:pageBreakBefore w:val="0"/>
        <w:widowControl w:val="0"/>
        <w:tabs>
          <w:tab w:val="left" w:pos="3553"/>
        </w:tabs>
        <w:kinsoku/>
        <w:overflowPunct/>
        <w:topLinePunct w:val="0"/>
        <w:autoSpaceDE/>
        <w:autoSpaceDN/>
        <w:bidi w:val="0"/>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.合同履行期限：自合同签订生效之日起二年。</w:t>
      </w:r>
    </w:p>
    <w:p w14:paraId="5264DB43">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highlight w:val="none"/>
        </w:rPr>
      </w:pPr>
      <w:r>
        <w:rPr>
          <w:rFonts w:hint="eastAsia" w:ascii="宋体" w:hAnsi="宋体" w:eastAsia="宋体" w:cs="宋体"/>
          <w:color w:val="auto"/>
          <w:sz w:val="24"/>
          <w:szCs w:val="24"/>
          <w:highlight w:val="none"/>
        </w:rPr>
        <w:t>单个项目完成期限：大型房屋建筑工程,市政基础设工程为</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个工作日，中型及以下房</w:t>
      </w:r>
      <w:r>
        <w:rPr>
          <w:rFonts w:hint="eastAsia" w:ascii="宋体" w:hAnsi="宋体" w:cs="宋体"/>
          <w:color w:val="333333"/>
          <w:sz w:val="24"/>
          <w:szCs w:val="24"/>
          <w:highlight w:val="none"/>
        </w:rPr>
        <w:t>屋建筑工程,市政基础设施工程为</w:t>
      </w:r>
      <w:r>
        <w:rPr>
          <w:rFonts w:hint="eastAsia" w:ascii="宋体" w:hAnsi="宋体" w:cs="宋体"/>
          <w:color w:val="333333"/>
          <w:sz w:val="24"/>
          <w:szCs w:val="24"/>
          <w:highlight w:val="none"/>
          <w:lang w:val="en-US" w:eastAsia="zh-CN"/>
        </w:rPr>
        <w:t>7</w:t>
      </w:r>
      <w:r>
        <w:rPr>
          <w:rFonts w:hint="eastAsia" w:ascii="宋体" w:hAnsi="宋体" w:cs="宋体"/>
          <w:color w:val="333333"/>
          <w:sz w:val="24"/>
          <w:szCs w:val="24"/>
          <w:highlight w:val="none"/>
        </w:rPr>
        <w:t>个工作日完成审查。</w:t>
      </w:r>
    </w:p>
    <w:p w14:paraId="1D28D00C">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划分：</w:t>
      </w:r>
    </w:p>
    <w:p w14:paraId="4D57094F">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分为</w:t>
      </w:r>
      <w:r>
        <w:rPr>
          <w:rFonts w:hint="eastAsia" w:ascii="宋体" w:hAnsi="宋体" w:eastAsia="宋体" w:cs="宋体"/>
          <w:color w:val="auto"/>
          <w:sz w:val="24"/>
          <w:szCs w:val="24"/>
          <w:highlight w:val="none"/>
          <w:lang w:val="en-US" w:eastAsia="zh-CN"/>
        </w:rPr>
        <w:t>3个标段：</w:t>
      </w:r>
    </w:p>
    <w:p w14:paraId="6522A3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一标段</w:t>
      </w:r>
      <w:r>
        <w:rPr>
          <w:rFonts w:hint="eastAsia" w:ascii="宋体" w:hAnsi="宋体" w:cs="宋体"/>
          <w:sz w:val="24"/>
          <w:szCs w:val="24"/>
          <w:highlight w:val="none"/>
        </w:rPr>
        <w:t>：选定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一类项目施工图审查服务机构</w:t>
      </w:r>
    </w:p>
    <w:p w14:paraId="6E23D6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highlight w:val="none"/>
        </w:rPr>
      </w:pPr>
      <w:r>
        <w:rPr>
          <w:rFonts w:hint="eastAsia" w:ascii="宋体" w:hAnsi="宋体" w:cs="宋体"/>
          <w:sz w:val="24"/>
          <w:szCs w:val="24"/>
          <w:highlight w:val="none"/>
          <w:lang w:eastAsia="zh-CN"/>
        </w:rPr>
        <w:t>二标段</w:t>
      </w:r>
      <w:r>
        <w:rPr>
          <w:rFonts w:hint="eastAsia" w:ascii="宋体" w:hAnsi="宋体" w:cs="宋体"/>
          <w:sz w:val="24"/>
          <w:szCs w:val="24"/>
          <w:highlight w:val="none"/>
        </w:rPr>
        <w:t>：选定 1 家房屋建筑</w:t>
      </w:r>
      <w:r>
        <w:rPr>
          <w:rFonts w:hint="eastAsia" w:ascii="宋体" w:hAnsi="宋体" w:cs="宋体"/>
          <w:sz w:val="24"/>
          <w:szCs w:val="24"/>
          <w:highlight w:val="none"/>
          <w:lang w:eastAsia="zh-CN"/>
        </w:rPr>
        <w:t>工程</w:t>
      </w:r>
      <w:r>
        <w:rPr>
          <w:rFonts w:hint="eastAsia" w:ascii="宋体" w:hAnsi="宋体" w:cs="宋体"/>
          <w:sz w:val="24"/>
          <w:szCs w:val="24"/>
          <w:highlight w:val="none"/>
        </w:rPr>
        <w:t>二类项目施工图审查服务机构</w:t>
      </w:r>
    </w:p>
    <w:p w14:paraId="25FC72DB">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highlight w:val="none"/>
        </w:rPr>
      </w:pPr>
      <w:r>
        <w:rPr>
          <w:rFonts w:hint="eastAsia" w:ascii="宋体" w:hAnsi="宋体" w:cs="宋体"/>
          <w:sz w:val="24"/>
          <w:szCs w:val="24"/>
          <w:highlight w:val="none"/>
          <w:lang w:eastAsia="zh-CN"/>
        </w:rPr>
        <w:t>三标段</w:t>
      </w:r>
      <w:r>
        <w:rPr>
          <w:rFonts w:hint="eastAsia" w:ascii="宋体" w:hAnsi="宋体" w:cs="宋体"/>
          <w:sz w:val="24"/>
          <w:szCs w:val="24"/>
          <w:highlight w:val="none"/>
        </w:rPr>
        <w:t>：选定 1 家市政基础设施工程</w:t>
      </w:r>
      <w:r>
        <w:rPr>
          <w:rFonts w:hint="eastAsia" w:ascii="宋体" w:hAnsi="宋体" w:cs="宋体"/>
          <w:sz w:val="24"/>
          <w:szCs w:val="24"/>
          <w:highlight w:val="none"/>
          <w:lang w:eastAsia="zh-CN"/>
        </w:rPr>
        <w:t>一类项目</w:t>
      </w:r>
      <w:r>
        <w:rPr>
          <w:rFonts w:hint="eastAsia" w:ascii="宋体" w:hAnsi="宋体" w:cs="宋体"/>
          <w:sz w:val="24"/>
          <w:szCs w:val="24"/>
          <w:highlight w:val="none"/>
        </w:rPr>
        <w:t>施工图审查服务机构</w:t>
      </w:r>
    </w:p>
    <w:p w14:paraId="341EA1A0">
      <w:pPr>
        <w:keepNext w:val="0"/>
        <w:keepLines w:val="0"/>
        <w:pageBreakBefore w:val="0"/>
        <w:widowControl w:val="0"/>
        <w:tabs>
          <w:tab w:val="left" w:pos="3553"/>
        </w:tabs>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color w:val="333333"/>
          <w:sz w:val="24"/>
          <w:szCs w:val="24"/>
        </w:rPr>
      </w:pPr>
      <w:r>
        <w:rPr>
          <w:rFonts w:hint="eastAsia" w:ascii="宋体" w:hAnsi="宋体" w:cs="宋体"/>
          <w:color w:val="333333"/>
          <w:sz w:val="24"/>
          <w:szCs w:val="24"/>
          <w:lang w:val="en-US" w:eastAsia="zh-CN"/>
        </w:rPr>
        <w:t>7</w:t>
      </w:r>
      <w:r>
        <w:rPr>
          <w:rFonts w:hint="eastAsia" w:ascii="宋体" w:hAnsi="宋体" w:cs="宋体"/>
          <w:color w:val="333333"/>
          <w:sz w:val="24"/>
          <w:szCs w:val="24"/>
        </w:rPr>
        <w:t>.本项目是否接受联合体投标：否</w:t>
      </w:r>
    </w:p>
    <w:p w14:paraId="5ED845CA">
      <w:pPr>
        <w:keepNext w:val="0"/>
        <w:keepLines w:val="0"/>
        <w:pageBreakBefore w:val="0"/>
        <w:widowControl w:val="0"/>
        <w:kinsoku/>
        <w:wordWrap/>
        <w:overflowPunct/>
        <w:topLinePunct w:val="0"/>
        <w:autoSpaceDE/>
        <w:autoSpaceDN/>
        <w:bidi w:val="0"/>
        <w:snapToGrid/>
        <w:spacing w:line="360" w:lineRule="auto"/>
        <w:ind w:firstLine="454" w:firstLineChars="200"/>
        <w:rPr>
          <w:rFonts w:hint="eastAsia" w:ascii="宋体" w:hAnsi="宋体" w:eastAsia="宋体" w:cs="宋体"/>
          <w:b/>
          <w:bCs/>
          <w:spacing w:val="-7"/>
          <w:sz w:val="24"/>
          <w:szCs w:val="24"/>
          <w:lang w:eastAsia="zh-CN"/>
        </w:rPr>
      </w:pPr>
      <w:r>
        <w:rPr>
          <w:rFonts w:hint="eastAsia" w:ascii="宋体" w:hAnsi="宋体" w:cs="宋体"/>
          <w:b/>
          <w:bCs/>
          <w:spacing w:val="-7"/>
          <w:sz w:val="24"/>
          <w:szCs w:val="24"/>
          <w:lang w:eastAsia="zh-CN"/>
        </w:rPr>
        <w:t>四</w:t>
      </w:r>
      <w:r>
        <w:rPr>
          <w:rFonts w:hint="eastAsia" w:ascii="宋体" w:hAnsi="宋体" w:eastAsia="宋体" w:cs="宋体"/>
          <w:b/>
          <w:bCs/>
          <w:spacing w:val="-7"/>
          <w:sz w:val="24"/>
          <w:szCs w:val="24"/>
        </w:rPr>
        <w:t>、</w:t>
      </w:r>
      <w:r>
        <w:rPr>
          <w:rFonts w:hint="eastAsia" w:ascii="宋体" w:hAnsi="宋体" w:eastAsia="宋体" w:cs="宋体"/>
          <w:b/>
          <w:bCs/>
          <w:spacing w:val="-7"/>
          <w:sz w:val="24"/>
          <w:szCs w:val="24"/>
          <w:lang w:eastAsia="zh-CN"/>
        </w:rPr>
        <w:t>审查要求</w:t>
      </w:r>
    </w:p>
    <w:p w14:paraId="016DD30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在我市从事施工图审查服务的图审机构中标后需在市区设立施工图审查技术服务点，方便为建设单位提供施工图审查全过程服务。</w:t>
      </w:r>
    </w:p>
    <w:p w14:paraId="07355F5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1、质量保证。根据住建部令第46号，施工图审查机构对全套施工图设计文件审查内容应包含：（包括但不限于）</w:t>
      </w:r>
    </w:p>
    <w:p w14:paraId="79F1DFD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（1）是否符合工程建设强制性标准；</w:t>
      </w:r>
    </w:p>
    <w:p w14:paraId="7567636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（2）地基基础和主体结构的安全性；</w:t>
      </w:r>
    </w:p>
    <w:p w14:paraId="6C84A18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（3）消防安全性；</w:t>
      </w:r>
    </w:p>
    <w:p w14:paraId="7FEE3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（4）人防工程（不含人防指挥工程）防护安全性；</w:t>
      </w:r>
    </w:p>
    <w:p w14:paraId="6D017564">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（5）是否符合民用建筑节能强制性标准，对执行绿色建筑标准的项目，还应当审查是否符合绿色建筑标准；</w:t>
      </w:r>
    </w:p>
    <w:p w14:paraId="5556126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（6）勘察设计企业和注册执业人员以及相关人员是否按规定在施工图上加盖相应的图章和签字；</w:t>
      </w:r>
    </w:p>
    <w:p w14:paraId="7F378C6E">
      <w:pPr>
        <w:pStyle w:val="56"/>
        <w:keepNext w:val="0"/>
        <w:keepLines w:val="0"/>
        <w:pageBreakBefore w:val="0"/>
        <w:widowControl w:val="0"/>
        <w:numPr>
          <w:ilvl w:val="1"/>
          <w:numId w:val="0"/>
        </w:numPr>
        <w:tabs>
          <w:tab w:val="left" w:pos="840"/>
        </w:tabs>
        <w:kinsoku/>
        <w:wordWrap/>
        <w:overflowPunct/>
        <w:topLinePunct w:val="0"/>
        <w:autoSpaceDE/>
        <w:autoSpaceDN/>
        <w:bidi w:val="0"/>
        <w:snapToGrid/>
        <w:spacing w:before="12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（7）特殊建设工程需按照省级主管部门要求提供技术审查报告；</w:t>
      </w:r>
    </w:p>
    <w:p w14:paraId="5B9116B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（8）法律、法规、规章规定必须审查的其他内容。</w:t>
      </w:r>
    </w:p>
    <w:p w14:paraId="2E6CBAA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施工图审查机构的审查要按照国家行政主管部门的规定要求，坚持全面、准确并在规定时间内完成工程项目的施工图审查工作，做到审查意见一次性告知；勘察设计单位应按照审查意见及时全面修改和反馈，减少复审次数，缩短审查时间，提升审查效率。</w:t>
      </w:r>
    </w:p>
    <w:p w14:paraId="39A2ED0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highlight w:val="none"/>
          <w:lang w:val="en-US" w:eastAsia="en-US" w:bidi="ar-SA"/>
        </w:rPr>
      </w:pPr>
      <w:r>
        <w:rPr>
          <w:rFonts w:hint="eastAsia" w:ascii="宋体" w:hAnsi="宋体" w:eastAsia="宋体" w:cs="宋体"/>
          <w:kern w:val="0"/>
          <w:sz w:val="24"/>
          <w:szCs w:val="24"/>
          <w:highlight w:val="none"/>
          <w:lang w:val="en-US" w:eastAsia="en-US" w:bidi="ar-SA"/>
        </w:rPr>
        <w:t>2、完成期限。大型房屋建筑工程和市政设施工程</w:t>
      </w:r>
      <w:r>
        <w:rPr>
          <w:rFonts w:hint="eastAsia" w:ascii="宋体" w:hAnsi="宋体" w:eastAsia="宋体" w:cs="宋体"/>
          <w:kern w:val="0"/>
          <w:sz w:val="24"/>
          <w:szCs w:val="24"/>
          <w:highlight w:val="none"/>
          <w:lang w:val="en-US" w:eastAsia="zh-CN" w:bidi="ar-SA"/>
        </w:rPr>
        <w:t>10</w:t>
      </w:r>
      <w:r>
        <w:rPr>
          <w:rFonts w:hint="eastAsia" w:ascii="宋体" w:hAnsi="宋体" w:eastAsia="宋体" w:cs="宋体"/>
          <w:kern w:val="0"/>
          <w:sz w:val="24"/>
          <w:szCs w:val="24"/>
          <w:highlight w:val="none"/>
          <w:lang w:val="en-US" w:eastAsia="en-US" w:bidi="ar-SA"/>
        </w:rPr>
        <w:t>个工作日完成审查,中型及以下房屋建筑工程和市政设施工程</w:t>
      </w:r>
      <w:r>
        <w:rPr>
          <w:rFonts w:hint="eastAsia" w:ascii="宋体" w:hAnsi="宋体" w:eastAsia="宋体" w:cs="宋体"/>
          <w:kern w:val="0"/>
          <w:sz w:val="24"/>
          <w:szCs w:val="24"/>
          <w:highlight w:val="none"/>
          <w:lang w:val="en-US" w:eastAsia="zh-CN" w:bidi="ar-SA"/>
        </w:rPr>
        <w:t>7</w:t>
      </w:r>
      <w:r>
        <w:rPr>
          <w:rFonts w:hint="eastAsia" w:ascii="宋体" w:hAnsi="宋体" w:eastAsia="宋体" w:cs="宋体"/>
          <w:kern w:val="0"/>
          <w:sz w:val="24"/>
          <w:szCs w:val="24"/>
          <w:highlight w:val="none"/>
          <w:lang w:val="en-US" w:eastAsia="en-US" w:bidi="ar-SA"/>
        </w:rPr>
        <w:t>个工作日完成审查。以上时限不包括施工图修改时间和审查机构的复审时间。</w:t>
      </w:r>
    </w:p>
    <w:p w14:paraId="498D4391">
      <w:pPr>
        <w:keepNext w:val="0"/>
        <w:keepLines w:val="0"/>
        <w:pageBreakBefore w:val="0"/>
        <w:widowControl w:val="0"/>
        <w:kinsoku/>
        <w:wordWrap/>
        <w:overflowPunct/>
        <w:topLinePunct w:val="0"/>
        <w:autoSpaceDE/>
        <w:autoSpaceDN/>
        <w:bidi w:val="0"/>
        <w:snapToGrid/>
        <w:spacing w:before="161" w:line="360" w:lineRule="auto"/>
        <w:ind w:firstLine="486" w:firstLineChars="200"/>
        <w:rPr>
          <w:rFonts w:ascii="Times New Roman"/>
          <w:b/>
          <w:bCs/>
          <w:sz w:val="24"/>
          <w:szCs w:val="24"/>
        </w:rPr>
      </w:pPr>
      <w:r>
        <w:rPr>
          <w:rFonts w:hint="eastAsia" w:ascii="仿宋" w:hAnsi="仿宋" w:cs="仿宋"/>
          <w:b/>
          <w:bCs/>
          <w:spacing w:val="1"/>
          <w:sz w:val="24"/>
          <w:szCs w:val="24"/>
          <w:lang w:eastAsia="zh-CN"/>
        </w:rPr>
        <w:t>五</w:t>
      </w:r>
      <w:r>
        <w:rPr>
          <w:rFonts w:ascii="仿宋" w:hAnsi="仿宋" w:cs="仿宋"/>
          <w:b/>
          <w:bCs/>
          <w:spacing w:val="1"/>
          <w:sz w:val="24"/>
          <w:szCs w:val="24"/>
        </w:rPr>
        <w:t>、考核办法</w:t>
      </w:r>
    </w:p>
    <w:p w14:paraId="407F02C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考核机构成员由建设行政主管部门、人防等相关部门有执法资格的人员及相关专业专家组成。考核机构成员应认真负责、坚持原则,严格执行国家和省有关施工图审查的法律、法规和工程建设强制性标准,严格按本办法进行考核,确保考核工作质量。</w:t>
      </w:r>
    </w:p>
    <w:p w14:paraId="60DD847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2、考核内容包括审查机构的基本条件、服务态度、审查时间、审查行为、审查质量等。</w:t>
      </w:r>
    </w:p>
    <w:p w14:paraId="733B0BF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3、考核结果</w:t>
      </w:r>
    </w:p>
    <w:p w14:paraId="760F9F05">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日常考核中有下列情形之一的,当季考核直接列为不合格,建设行政主管部门经调查核实后视情况给予通报批评、纳入不良行为记录、对情节严重的依法给予行政处罚，依法依规解除工程建设项目施计文件审查机构政府购买服务项目合同：</w:t>
      </w:r>
    </w:p>
    <w:p w14:paraId="2FA478E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（1）超出范围从事施工图审查的;</w:t>
      </w:r>
    </w:p>
    <w:p w14:paraId="6375793C">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（2）使用不符合条件审查人员的；</w:t>
      </w:r>
    </w:p>
    <w:p w14:paraId="1C21E02B">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（3）未按规定的内容进行审查的;</w:t>
      </w:r>
    </w:p>
    <w:p w14:paraId="57BFC93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（4）未按规定上报审查过程中发现的违法违规行为的;</w:t>
      </w:r>
    </w:p>
    <w:p w14:paraId="2CC3B27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（5）未按规定填写审查意见的;</w:t>
      </w:r>
    </w:p>
    <w:p w14:paraId="592F9351">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（6）未按规定在审查合格书和施工图上签字盖章的；</w:t>
      </w:r>
    </w:p>
    <w:p w14:paraId="1B7025F9">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（7) 出具虚假审查合格书的;</w:t>
      </w:r>
    </w:p>
    <w:p w14:paraId="293CD16A">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(8）已出具审查合格书的施工图,仍有违反工程建设强制性标准。</w:t>
      </w:r>
    </w:p>
    <w:p w14:paraId="496A10B8">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（9）其它违反法律、法规、规章和规范性文件的。</w:t>
      </w:r>
    </w:p>
    <w:p w14:paraId="5ECD927D">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b/>
          <w:bCs/>
          <w:kern w:val="0"/>
          <w:sz w:val="24"/>
          <w:szCs w:val="24"/>
          <w:lang w:val="en-US" w:eastAsia="en-US" w:bidi="ar-SA"/>
        </w:rPr>
      </w:pPr>
      <w:r>
        <w:rPr>
          <w:rFonts w:hint="eastAsia" w:ascii="宋体" w:hAnsi="宋体" w:cs="宋体"/>
          <w:b/>
          <w:bCs/>
          <w:kern w:val="0"/>
          <w:sz w:val="24"/>
          <w:szCs w:val="24"/>
          <w:lang w:val="en-US" w:eastAsia="zh-CN" w:bidi="ar-SA"/>
        </w:rPr>
        <w:t>六</w:t>
      </w:r>
      <w:r>
        <w:rPr>
          <w:rFonts w:hint="eastAsia" w:ascii="宋体" w:hAnsi="宋体" w:eastAsia="宋体" w:cs="宋体"/>
          <w:b/>
          <w:bCs/>
          <w:kern w:val="0"/>
          <w:sz w:val="24"/>
          <w:szCs w:val="24"/>
          <w:lang w:val="en-US" w:eastAsia="en-US" w:bidi="ar-SA"/>
        </w:rPr>
        <w:t>、审查费用结算</w:t>
      </w:r>
    </w:p>
    <w:p w14:paraId="3096ACA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r>
        <w:rPr>
          <w:rFonts w:hint="eastAsia" w:ascii="宋体" w:hAnsi="宋体" w:eastAsia="宋体" w:cs="宋体"/>
          <w:kern w:val="0"/>
          <w:sz w:val="24"/>
          <w:szCs w:val="24"/>
          <w:lang w:val="en-US" w:eastAsia="en-US" w:bidi="ar-SA"/>
        </w:rPr>
        <w:t>图审费用按照《河南省施工图设计文件审查结算标准》、施工图审查合同的约定等有关规定进行结算。审查机构在出具审查合格书后，向建设行政主管部门出具审查费用结算发票，建设行政主管部门按合同约定分年度结算。</w:t>
      </w:r>
    </w:p>
    <w:p w14:paraId="4D17CCD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kern w:val="0"/>
          <w:sz w:val="24"/>
          <w:szCs w:val="24"/>
          <w:lang w:val="en-US" w:eastAsia="en-US" w:bidi="ar-SA"/>
        </w:rPr>
      </w:pPr>
    </w:p>
    <w:p w14:paraId="395B6342">
      <w:pPr>
        <w:keepNext w:val="0"/>
        <w:keepLines w:val="0"/>
        <w:pageBreakBefore w:val="0"/>
        <w:widowControl w:val="0"/>
        <w:kinsoku/>
        <w:wordWrap/>
        <w:overflowPunct/>
        <w:topLinePunct w:val="0"/>
        <w:autoSpaceDE/>
        <w:autoSpaceDN/>
        <w:bidi w:val="0"/>
        <w:snapToGrid/>
        <w:spacing w:line="360" w:lineRule="auto"/>
        <w:ind w:firstLine="560" w:firstLineChars="200"/>
        <w:rPr>
          <w:rFonts w:hint="eastAsia" w:ascii="宋体" w:hAnsi="宋体" w:eastAsia="宋体" w:cs="宋体"/>
          <w:kern w:val="0"/>
          <w:sz w:val="28"/>
          <w:szCs w:val="28"/>
          <w:lang w:val="en-US" w:eastAsia="en-US" w:bidi="ar-SA"/>
        </w:rPr>
        <w:sectPr>
          <w:headerReference r:id="rId6" w:type="default"/>
          <w:footerReference r:id="rId7" w:type="default"/>
          <w:pgSz w:w="11906" w:h="16839"/>
          <w:pgMar w:top="851" w:right="1418" w:bottom="851" w:left="1021" w:header="878" w:footer="1163" w:gutter="0"/>
          <w:pgNumType w:fmt="decimal"/>
          <w:cols w:space="720" w:num="1"/>
        </w:sectPr>
      </w:pPr>
    </w:p>
    <w:bookmarkEnd w:id="99"/>
    <w:p w14:paraId="75A3EA4E">
      <w:pPr>
        <w:pStyle w:val="4"/>
        <w:rPr>
          <w:rFonts w:ascii="宋体" w:hAnsi="宋体" w:cs="宋体"/>
          <w:lang w:eastAsia="zh-CN"/>
        </w:rPr>
      </w:pPr>
      <w:bookmarkStart w:id="106" w:name="_Toc171435180"/>
      <w:r>
        <w:rPr>
          <w:rFonts w:hint="eastAsia" w:ascii="宋体" w:hAnsi="宋体" w:cs="宋体"/>
          <w:lang w:eastAsia="zh-CN"/>
        </w:rPr>
        <w:t>第四章 评审方法</w:t>
      </w:r>
      <w:bookmarkEnd w:id="100"/>
      <w:bookmarkEnd w:id="101"/>
      <w:bookmarkEnd w:id="102"/>
      <w:bookmarkEnd w:id="103"/>
      <w:bookmarkEnd w:id="104"/>
      <w:bookmarkEnd w:id="105"/>
      <w:bookmarkEnd w:id="106"/>
    </w:p>
    <w:p w14:paraId="1125F7CB">
      <w:pPr>
        <w:spacing w:line="360" w:lineRule="auto"/>
        <w:ind w:firstLine="480" w:firstLineChars="200"/>
        <w:jc w:val="both"/>
        <w:rPr>
          <w:rFonts w:ascii="宋体" w:hAnsi="宋体" w:cs="宋体"/>
          <w:sz w:val="24"/>
          <w:szCs w:val="24"/>
          <w:lang w:eastAsia="zh-CN"/>
        </w:rPr>
      </w:pPr>
      <w:bookmarkStart w:id="107" w:name="_Toc6123"/>
      <w:bookmarkStart w:id="108" w:name="_Toc21410"/>
      <w:bookmarkStart w:id="109" w:name="_Toc27778"/>
      <w:bookmarkStart w:id="110" w:name="_Toc27362"/>
      <w:bookmarkStart w:id="111" w:name="_Toc443895887"/>
      <w:r>
        <w:rPr>
          <w:rFonts w:hint="eastAsia" w:ascii="宋体" w:hAnsi="宋体" w:cs="宋体"/>
          <w:sz w:val="24"/>
          <w:szCs w:val="24"/>
          <w:lang w:eastAsia="zh-CN"/>
        </w:rPr>
        <w:t>本项目采用综合评分法，评标结果按评审后得分由高到低顺序排列。得分相同的，按投标报价由低到高顺序排列。得分且投标报价相同的，按技术部分得分由高到低顺序排列。投标文件满足招标文件全部实质性要求，且按照评审因素的量化指标评审得分最高的投标人为排名第一的中标候选人。</w:t>
      </w:r>
    </w:p>
    <w:p w14:paraId="33F8F52D">
      <w:pPr>
        <w:spacing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综合评分法，是指投标文件满足招标文件全部实质性要求，且按照评审因素的量化指标评审得分最高的投标人为中标候选人的评标方法。</w:t>
      </w:r>
    </w:p>
    <w:p w14:paraId="34E34634">
      <w:pPr>
        <w:pStyle w:val="45"/>
        <w:tabs>
          <w:tab w:val="left" w:pos="-900"/>
          <w:tab w:val="clear" w:pos="709"/>
        </w:tabs>
        <w:spacing w:line="360" w:lineRule="auto"/>
        <w:ind w:left="0" w:firstLine="480" w:firstLineChars="200"/>
        <w:jc w:val="left"/>
        <w:rPr>
          <w:rFonts w:cs="宋体"/>
          <w:sz w:val="24"/>
          <w:szCs w:val="24"/>
          <w:lang w:eastAsia="zh-CN"/>
        </w:rPr>
      </w:pPr>
      <w:r>
        <w:rPr>
          <w:rFonts w:hint="eastAsia" w:cs="宋体"/>
          <w:sz w:val="24"/>
          <w:szCs w:val="24"/>
          <w:lang w:eastAsia="zh-CN"/>
        </w:rPr>
        <w:t>本项目总分为</w:t>
      </w:r>
      <w:r>
        <w:rPr>
          <w:rFonts w:hint="eastAsia" w:cs="宋体"/>
          <w:sz w:val="24"/>
          <w:szCs w:val="24"/>
          <w:u w:val="single"/>
          <w:lang w:eastAsia="zh-CN"/>
        </w:rPr>
        <w:t>100</w:t>
      </w:r>
      <w:r>
        <w:rPr>
          <w:rFonts w:hint="eastAsia" w:cs="宋体"/>
          <w:sz w:val="24"/>
          <w:szCs w:val="24"/>
          <w:lang w:eastAsia="zh-CN"/>
        </w:rPr>
        <w:t>分。</w:t>
      </w:r>
    </w:p>
    <w:p w14:paraId="76B48FC2">
      <w:pPr>
        <w:pStyle w:val="22"/>
        <w:ind w:firstLine="321"/>
        <w:jc w:val="center"/>
        <w:rPr>
          <w:rFonts w:ascii="宋体" w:hAnsi="宋体" w:cs="宋体"/>
          <w:b/>
          <w:bCs/>
          <w:sz w:val="32"/>
          <w:szCs w:val="44"/>
        </w:rPr>
      </w:pPr>
      <w:bookmarkStart w:id="112" w:name="_Toc28244"/>
      <w:bookmarkStart w:id="113" w:name="_Toc12861"/>
      <w:bookmarkStart w:id="114" w:name="_Toc30695"/>
      <w:bookmarkStart w:id="115" w:name="_Toc26097"/>
      <w:bookmarkStart w:id="116" w:name="_Toc7058"/>
    </w:p>
    <w:p w14:paraId="5BF7AE0A">
      <w:pPr>
        <w:pStyle w:val="22"/>
        <w:ind w:firstLine="321"/>
        <w:jc w:val="center"/>
        <w:rPr>
          <w:rFonts w:ascii="宋体" w:hAnsi="宋体" w:cs="宋体"/>
          <w:b/>
          <w:bCs/>
          <w:sz w:val="32"/>
          <w:szCs w:val="44"/>
        </w:rPr>
      </w:pPr>
    </w:p>
    <w:p w14:paraId="33ADC691">
      <w:pPr>
        <w:pStyle w:val="22"/>
        <w:ind w:firstLine="321"/>
        <w:jc w:val="center"/>
        <w:rPr>
          <w:rFonts w:ascii="宋体" w:hAnsi="宋体" w:cs="宋体"/>
          <w:b/>
          <w:bCs/>
          <w:sz w:val="32"/>
          <w:szCs w:val="44"/>
        </w:rPr>
      </w:pPr>
    </w:p>
    <w:p w14:paraId="1BF2753C">
      <w:pPr>
        <w:pStyle w:val="22"/>
        <w:ind w:firstLine="321"/>
        <w:jc w:val="center"/>
        <w:rPr>
          <w:rFonts w:ascii="宋体" w:hAnsi="宋体" w:cs="宋体"/>
          <w:b/>
          <w:bCs/>
          <w:sz w:val="32"/>
          <w:szCs w:val="44"/>
        </w:rPr>
      </w:pPr>
    </w:p>
    <w:p w14:paraId="6D31A2B4">
      <w:pPr>
        <w:pStyle w:val="22"/>
        <w:ind w:firstLine="321"/>
        <w:jc w:val="center"/>
        <w:rPr>
          <w:rFonts w:ascii="宋体" w:hAnsi="宋体" w:cs="宋体"/>
          <w:b/>
          <w:bCs/>
          <w:sz w:val="32"/>
          <w:szCs w:val="44"/>
        </w:rPr>
      </w:pPr>
    </w:p>
    <w:p w14:paraId="243B2074">
      <w:pPr>
        <w:pStyle w:val="22"/>
        <w:ind w:firstLine="321"/>
        <w:jc w:val="center"/>
        <w:rPr>
          <w:rFonts w:ascii="宋体" w:hAnsi="宋体" w:cs="宋体"/>
          <w:b/>
          <w:bCs/>
          <w:sz w:val="32"/>
          <w:szCs w:val="44"/>
        </w:rPr>
      </w:pPr>
    </w:p>
    <w:p w14:paraId="158A6C88">
      <w:pPr>
        <w:pStyle w:val="22"/>
        <w:ind w:firstLine="321"/>
        <w:jc w:val="center"/>
        <w:rPr>
          <w:rFonts w:ascii="宋体" w:hAnsi="宋体" w:cs="宋体"/>
          <w:b/>
          <w:bCs/>
          <w:sz w:val="32"/>
          <w:szCs w:val="44"/>
        </w:rPr>
      </w:pPr>
    </w:p>
    <w:p w14:paraId="1345A517">
      <w:pPr>
        <w:pStyle w:val="22"/>
        <w:ind w:firstLine="321"/>
        <w:jc w:val="center"/>
        <w:rPr>
          <w:rFonts w:ascii="宋体" w:hAnsi="宋体" w:cs="宋体"/>
          <w:b/>
          <w:bCs/>
          <w:sz w:val="32"/>
          <w:szCs w:val="44"/>
        </w:rPr>
      </w:pPr>
    </w:p>
    <w:p w14:paraId="6C814926">
      <w:pPr>
        <w:pStyle w:val="22"/>
        <w:ind w:firstLine="321"/>
        <w:jc w:val="center"/>
        <w:rPr>
          <w:rFonts w:ascii="宋体" w:hAnsi="宋体" w:cs="宋体"/>
          <w:b/>
          <w:bCs/>
          <w:sz w:val="32"/>
          <w:szCs w:val="44"/>
        </w:rPr>
      </w:pPr>
    </w:p>
    <w:p w14:paraId="60E6129A">
      <w:pPr>
        <w:pStyle w:val="22"/>
        <w:ind w:firstLine="321"/>
        <w:jc w:val="center"/>
        <w:rPr>
          <w:rFonts w:ascii="宋体" w:hAnsi="宋体" w:cs="宋体"/>
          <w:b/>
          <w:bCs/>
          <w:sz w:val="32"/>
          <w:szCs w:val="44"/>
        </w:rPr>
      </w:pPr>
    </w:p>
    <w:p w14:paraId="126E39CE">
      <w:pPr>
        <w:pStyle w:val="22"/>
        <w:ind w:firstLine="321"/>
        <w:jc w:val="center"/>
        <w:rPr>
          <w:rFonts w:ascii="宋体" w:hAnsi="宋体" w:cs="宋体"/>
          <w:b/>
          <w:bCs/>
          <w:sz w:val="32"/>
          <w:szCs w:val="44"/>
        </w:rPr>
      </w:pPr>
    </w:p>
    <w:p w14:paraId="1EC09DF6">
      <w:pPr>
        <w:pStyle w:val="22"/>
        <w:ind w:firstLine="321"/>
        <w:jc w:val="center"/>
        <w:rPr>
          <w:rFonts w:ascii="宋体" w:hAnsi="宋体" w:cs="宋体"/>
          <w:b/>
          <w:bCs/>
          <w:sz w:val="32"/>
          <w:szCs w:val="44"/>
        </w:rPr>
      </w:pPr>
    </w:p>
    <w:p w14:paraId="5668EBF1">
      <w:pPr>
        <w:pStyle w:val="22"/>
        <w:ind w:firstLine="321"/>
        <w:jc w:val="center"/>
        <w:rPr>
          <w:rFonts w:ascii="宋体" w:hAnsi="宋体" w:cs="宋体"/>
          <w:b/>
          <w:bCs/>
          <w:sz w:val="32"/>
          <w:szCs w:val="44"/>
        </w:rPr>
      </w:pPr>
    </w:p>
    <w:p w14:paraId="2C9DABE7">
      <w:pPr>
        <w:pStyle w:val="22"/>
        <w:ind w:firstLine="321"/>
        <w:jc w:val="center"/>
        <w:rPr>
          <w:rFonts w:ascii="宋体" w:hAnsi="宋体" w:cs="宋体"/>
          <w:b/>
          <w:bCs/>
          <w:sz w:val="32"/>
          <w:szCs w:val="44"/>
        </w:rPr>
      </w:pPr>
    </w:p>
    <w:p w14:paraId="30E34F90">
      <w:pPr>
        <w:pStyle w:val="22"/>
        <w:ind w:firstLine="321"/>
        <w:jc w:val="center"/>
        <w:rPr>
          <w:rFonts w:ascii="宋体" w:hAnsi="宋体" w:cs="宋体"/>
          <w:b/>
          <w:bCs/>
          <w:sz w:val="32"/>
          <w:szCs w:val="44"/>
        </w:rPr>
      </w:pPr>
    </w:p>
    <w:p w14:paraId="68457776">
      <w:pPr>
        <w:pStyle w:val="22"/>
        <w:ind w:firstLine="321"/>
        <w:jc w:val="center"/>
        <w:rPr>
          <w:rFonts w:ascii="宋体" w:hAnsi="宋体" w:cs="宋体"/>
          <w:b/>
          <w:bCs/>
          <w:sz w:val="32"/>
          <w:szCs w:val="44"/>
        </w:rPr>
      </w:pPr>
    </w:p>
    <w:p w14:paraId="3174EE4B">
      <w:pPr>
        <w:pStyle w:val="22"/>
        <w:ind w:firstLine="321"/>
        <w:jc w:val="center"/>
        <w:rPr>
          <w:rFonts w:ascii="宋体" w:hAnsi="宋体" w:cs="宋体"/>
          <w:b/>
          <w:bCs/>
          <w:sz w:val="32"/>
          <w:szCs w:val="44"/>
        </w:rPr>
      </w:pPr>
    </w:p>
    <w:p w14:paraId="12D1C56B">
      <w:pPr>
        <w:pStyle w:val="22"/>
        <w:ind w:firstLine="321"/>
        <w:jc w:val="center"/>
        <w:rPr>
          <w:rFonts w:ascii="宋体" w:hAnsi="宋体" w:cs="宋体"/>
          <w:b/>
          <w:bCs/>
          <w:sz w:val="32"/>
          <w:szCs w:val="44"/>
        </w:rPr>
      </w:pPr>
    </w:p>
    <w:p w14:paraId="464E3DFD">
      <w:pPr>
        <w:pStyle w:val="22"/>
        <w:ind w:firstLine="321"/>
        <w:jc w:val="center"/>
        <w:rPr>
          <w:rFonts w:ascii="宋体" w:hAnsi="宋体" w:cs="宋体"/>
          <w:b/>
          <w:bCs/>
          <w:sz w:val="32"/>
          <w:szCs w:val="44"/>
        </w:rPr>
      </w:pPr>
    </w:p>
    <w:p w14:paraId="3ADA68F6">
      <w:pPr>
        <w:pStyle w:val="22"/>
        <w:ind w:firstLine="321"/>
        <w:jc w:val="center"/>
        <w:rPr>
          <w:rFonts w:ascii="宋体" w:hAnsi="宋体" w:cs="宋体"/>
          <w:b/>
          <w:bCs/>
          <w:sz w:val="28"/>
          <w:szCs w:val="28"/>
        </w:rPr>
      </w:pPr>
      <w:r>
        <w:rPr>
          <w:rFonts w:hint="eastAsia" w:ascii="宋体" w:hAnsi="宋体" w:cs="宋体"/>
          <w:b/>
          <w:bCs/>
          <w:sz w:val="28"/>
          <w:szCs w:val="28"/>
        </w:rPr>
        <w:t>1、资格审查</w:t>
      </w:r>
      <w:bookmarkEnd w:id="112"/>
      <w:bookmarkEnd w:id="113"/>
      <w:bookmarkEnd w:id="114"/>
      <w:bookmarkEnd w:id="115"/>
      <w:bookmarkEnd w:id="116"/>
    </w:p>
    <w:tbl>
      <w:tblPr>
        <w:tblStyle w:val="24"/>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791"/>
        <w:gridCol w:w="4911"/>
      </w:tblGrid>
      <w:tr w14:paraId="45E3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8E3FE48">
            <w:pPr>
              <w:spacing w:line="276" w:lineRule="auto"/>
              <w:jc w:val="center"/>
              <w:rPr>
                <w:rFonts w:ascii="宋体" w:hAnsi="宋体" w:cs="宋体"/>
                <w:b/>
                <w:bCs/>
                <w:sz w:val="24"/>
                <w:szCs w:val="24"/>
                <w:lang w:eastAsia="zh-CN"/>
              </w:rPr>
            </w:pPr>
            <w:bookmarkStart w:id="117" w:name="OLE_LINK4"/>
            <w:r>
              <w:rPr>
                <w:rFonts w:hint="eastAsia" w:ascii="宋体" w:hAnsi="宋体" w:cs="宋体"/>
                <w:b/>
                <w:bCs/>
                <w:sz w:val="24"/>
                <w:szCs w:val="24"/>
                <w:lang w:eastAsia="zh-CN"/>
              </w:rPr>
              <w:t>序号</w:t>
            </w:r>
          </w:p>
        </w:tc>
        <w:tc>
          <w:tcPr>
            <w:tcW w:w="3791" w:type="dxa"/>
            <w:tcBorders>
              <w:top w:val="single" w:color="auto" w:sz="4" w:space="0"/>
              <w:left w:val="single" w:color="auto" w:sz="4" w:space="0"/>
              <w:bottom w:val="single" w:color="auto" w:sz="4" w:space="0"/>
              <w:right w:val="single" w:color="auto" w:sz="4" w:space="0"/>
            </w:tcBorders>
            <w:vAlign w:val="center"/>
          </w:tcPr>
          <w:p w14:paraId="768B75B9">
            <w:pPr>
              <w:spacing w:line="276" w:lineRule="auto"/>
              <w:jc w:val="center"/>
              <w:rPr>
                <w:rFonts w:ascii="宋体" w:hAnsi="宋体" w:cs="宋体"/>
                <w:b/>
                <w:sz w:val="24"/>
                <w:szCs w:val="24"/>
              </w:rPr>
            </w:pPr>
            <w:r>
              <w:rPr>
                <w:rFonts w:hint="eastAsia" w:ascii="宋体" w:hAnsi="宋体" w:cs="宋体"/>
                <w:b/>
                <w:sz w:val="24"/>
                <w:szCs w:val="24"/>
              </w:rPr>
              <w:t>评审因素</w:t>
            </w:r>
          </w:p>
        </w:tc>
        <w:tc>
          <w:tcPr>
            <w:tcW w:w="4911" w:type="dxa"/>
            <w:tcBorders>
              <w:top w:val="single" w:color="auto" w:sz="4" w:space="0"/>
              <w:left w:val="single" w:color="auto" w:sz="4" w:space="0"/>
              <w:bottom w:val="single" w:color="auto" w:sz="4" w:space="0"/>
              <w:right w:val="single" w:color="auto" w:sz="4" w:space="0"/>
            </w:tcBorders>
            <w:vAlign w:val="center"/>
          </w:tcPr>
          <w:p w14:paraId="7FB7F04C">
            <w:pPr>
              <w:spacing w:line="276" w:lineRule="auto"/>
              <w:jc w:val="center"/>
              <w:rPr>
                <w:rFonts w:ascii="宋体" w:hAnsi="宋体" w:cs="宋体"/>
                <w:b/>
                <w:sz w:val="24"/>
                <w:szCs w:val="24"/>
              </w:rPr>
            </w:pPr>
            <w:r>
              <w:rPr>
                <w:rFonts w:hint="eastAsia" w:ascii="宋体" w:hAnsi="宋体" w:cs="宋体"/>
                <w:b/>
                <w:sz w:val="24"/>
                <w:szCs w:val="24"/>
              </w:rPr>
              <w:t>评审标准</w:t>
            </w:r>
          </w:p>
        </w:tc>
      </w:tr>
      <w:tr w14:paraId="5902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704" w:type="dxa"/>
            <w:tcBorders>
              <w:left w:val="single" w:color="auto" w:sz="4" w:space="0"/>
              <w:right w:val="single" w:color="auto" w:sz="4" w:space="0"/>
            </w:tcBorders>
            <w:vAlign w:val="center"/>
          </w:tcPr>
          <w:p w14:paraId="22A358EC">
            <w:pPr>
              <w:widowControl/>
              <w:spacing w:line="276" w:lineRule="auto"/>
              <w:jc w:val="center"/>
              <w:rPr>
                <w:rFonts w:ascii="宋体" w:hAnsi="宋体" w:cs="宋体"/>
                <w:sz w:val="24"/>
                <w:szCs w:val="24"/>
                <w:lang w:eastAsia="zh-CN"/>
              </w:rPr>
            </w:pPr>
            <w:r>
              <w:rPr>
                <w:rFonts w:hint="eastAsia" w:ascii="宋体" w:hAnsi="宋体" w:cs="宋体"/>
                <w:sz w:val="24"/>
                <w:szCs w:val="24"/>
                <w:lang w:eastAsia="zh-CN"/>
              </w:rPr>
              <w:t>1</w:t>
            </w:r>
          </w:p>
        </w:tc>
        <w:tc>
          <w:tcPr>
            <w:tcW w:w="3791" w:type="dxa"/>
            <w:tcBorders>
              <w:top w:val="single" w:color="auto" w:sz="4" w:space="0"/>
              <w:left w:val="single" w:color="auto" w:sz="4" w:space="0"/>
              <w:bottom w:val="single" w:color="auto" w:sz="4" w:space="0"/>
              <w:right w:val="single" w:color="auto" w:sz="4" w:space="0"/>
            </w:tcBorders>
            <w:vAlign w:val="center"/>
          </w:tcPr>
          <w:p w14:paraId="50146646">
            <w:pPr>
              <w:pStyle w:val="46"/>
              <w:jc w:val="center"/>
              <w:rPr>
                <w:rFonts w:ascii="宋体" w:hAnsi="宋体" w:cs="宋体"/>
                <w:sz w:val="24"/>
                <w:szCs w:val="24"/>
              </w:rPr>
            </w:pPr>
            <w:r>
              <w:rPr>
                <w:rFonts w:hint="eastAsia" w:ascii="宋体" w:hAnsi="宋体" w:eastAsia="宋体" w:cs="宋体"/>
                <w:spacing w:val="9"/>
                <w:sz w:val="24"/>
                <w:szCs w:val="24"/>
                <w:lang w:val="en-US" w:bidi="ar-SA"/>
              </w:rPr>
              <w:t>满足《中华人民共和国政府采购法》第二十二条规定</w:t>
            </w:r>
          </w:p>
        </w:tc>
        <w:tc>
          <w:tcPr>
            <w:tcW w:w="4911" w:type="dxa"/>
            <w:tcBorders>
              <w:top w:val="single" w:color="auto" w:sz="4" w:space="0"/>
              <w:left w:val="single" w:color="auto" w:sz="4" w:space="0"/>
              <w:bottom w:val="single" w:color="auto" w:sz="4" w:space="0"/>
              <w:right w:val="single" w:color="auto" w:sz="4" w:space="0"/>
            </w:tcBorders>
            <w:vAlign w:val="center"/>
          </w:tcPr>
          <w:p w14:paraId="02038C8B">
            <w:pPr>
              <w:pStyle w:val="46"/>
              <w:jc w:val="center"/>
              <w:rPr>
                <w:rFonts w:ascii="宋体" w:hAnsi="宋体" w:cs="宋体"/>
                <w:sz w:val="24"/>
                <w:szCs w:val="24"/>
                <w:lang w:eastAsia="zh-CN"/>
              </w:rPr>
            </w:pPr>
            <w:r>
              <w:rPr>
                <w:rFonts w:hint="eastAsia" w:ascii="宋体" w:hAnsi="宋体" w:eastAsia="宋体" w:cs="宋体"/>
                <w:spacing w:val="9"/>
                <w:sz w:val="24"/>
                <w:szCs w:val="24"/>
                <w:lang w:val="en-US" w:bidi="ar-SA"/>
              </w:rPr>
              <w:t>焦作市政府采购投标人资格信用承诺函</w:t>
            </w:r>
          </w:p>
        </w:tc>
      </w:tr>
      <w:tr w14:paraId="6601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04" w:type="dxa"/>
            <w:tcBorders>
              <w:left w:val="single" w:color="auto" w:sz="4" w:space="0"/>
              <w:right w:val="single" w:color="auto" w:sz="4" w:space="0"/>
            </w:tcBorders>
            <w:vAlign w:val="center"/>
          </w:tcPr>
          <w:p w14:paraId="3E479349">
            <w:pPr>
              <w:widowControl/>
              <w:spacing w:line="276" w:lineRule="auto"/>
              <w:jc w:val="center"/>
              <w:rPr>
                <w:rFonts w:ascii="宋体" w:hAnsi="宋体" w:cs="宋体"/>
                <w:sz w:val="24"/>
                <w:szCs w:val="24"/>
                <w:lang w:eastAsia="zh-CN"/>
              </w:rPr>
            </w:pPr>
            <w:r>
              <w:rPr>
                <w:rFonts w:hint="eastAsia" w:ascii="宋体" w:hAnsi="宋体" w:cs="宋体"/>
                <w:sz w:val="24"/>
                <w:szCs w:val="24"/>
                <w:lang w:eastAsia="zh-CN"/>
              </w:rPr>
              <w:t>2</w:t>
            </w:r>
          </w:p>
        </w:tc>
        <w:tc>
          <w:tcPr>
            <w:tcW w:w="3791" w:type="dxa"/>
            <w:tcBorders>
              <w:top w:val="single" w:color="auto" w:sz="4" w:space="0"/>
              <w:left w:val="single" w:color="auto" w:sz="4" w:space="0"/>
              <w:bottom w:val="single" w:color="auto" w:sz="4" w:space="0"/>
              <w:right w:val="single" w:color="auto" w:sz="4" w:space="0"/>
            </w:tcBorders>
            <w:vAlign w:val="center"/>
          </w:tcPr>
          <w:p w14:paraId="36E28146">
            <w:pPr>
              <w:pStyle w:val="46"/>
              <w:jc w:val="center"/>
              <w:rPr>
                <w:rFonts w:ascii="宋体" w:hAnsi="宋体" w:cs="宋体"/>
                <w:sz w:val="24"/>
                <w:szCs w:val="24"/>
                <w:lang w:eastAsia="zh-CN"/>
              </w:rPr>
            </w:pPr>
            <w:r>
              <w:rPr>
                <w:rFonts w:hint="eastAsia" w:ascii="宋体" w:hAnsi="宋体" w:eastAsia="宋体" w:cs="宋体"/>
                <w:spacing w:val="9"/>
                <w:sz w:val="24"/>
                <w:szCs w:val="24"/>
                <w:lang w:val="en-US" w:eastAsia="en-US" w:bidi="ar-SA"/>
              </w:rPr>
              <w:t>资质要求</w:t>
            </w:r>
          </w:p>
        </w:tc>
        <w:tc>
          <w:tcPr>
            <w:tcW w:w="4911" w:type="dxa"/>
            <w:tcBorders>
              <w:top w:val="single" w:color="auto" w:sz="4" w:space="0"/>
              <w:left w:val="single" w:color="auto" w:sz="4" w:space="0"/>
              <w:bottom w:val="single" w:color="auto" w:sz="4" w:space="0"/>
              <w:right w:val="single" w:color="auto" w:sz="4" w:space="0"/>
            </w:tcBorders>
            <w:vAlign w:val="center"/>
          </w:tcPr>
          <w:p w14:paraId="79ECB473">
            <w:pPr>
              <w:pStyle w:val="46"/>
              <w:jc w:val="center"/>
            </w:pPr>
            <w:r>
              <w:rPr>
                <w:rFonts w:hint="eastAsia" w:ascii="宋体" w:hAnsi="宋体" w:eastAsia="宋体" w:cs="宋体"/>
                <w:spacing w:val="9"/>
                <w:sz w:val="24"/>
                <w:szCs w:val="24"/>
                <w:lang w:val="en-US" w:eastAsia="en-US" w:bidi="ar-SA"/>
              </w:rPr>
              <w:t>符合</w:t>
            </w:r>
            <w:r>
              <w:rPr>
                <w:rFonts w:hint="eastAsia" w:ascii="宋体" w:hAnsi="宋体" w:eastAsia="宋体" w:cs="宋体"/>
                <w:spacing w:val="9"/>
                <w:sz w:val="24"/>
                <w:szCs w:val="24"/>
                <w:lang w:val="en-US" w:bidi="ar-SA"/>
              </w:rPr>
              <w:t>招标公告</w:t>
            </w:r>
            <w:r>
              <w:rPr>
                <w:rFonts w:hint="eastAsia" w:ascii="宋体" w:hAnsi="宋体" w:eastAsia="宋体" w:cs="宋体"/>
                <w:spacing w:val="9"/>
                <w:sz w:val="24"/>
                <w:szCs w:val="24"/>
                <w:lang w:val="en-US" w:eastAsia="en-US" w:bidi="ar-SA"/>
              </w:rPr>
              <w:t>规定</w:t>
            </w:r>
          </w:p>
        </w:tc>
      </w:tr>
      <w:tr w14:paraId="6F9B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704" w:type="dxa"/>
            <w:tcBorders>
              <w:left w:val="single" w:color="auto" w:sz="4" w:space="0"/>
              <w:right w:val="single" w:color="auto" w:sz="4" w:space="0"/>
            </w:tcBorders>
            <w:vAlign w:val="center"/>
          </w:tcPr>
          <w:p w14:paraId="167D4B7C">
            <w:pPr>
              <w:widowControl/>
              <w:spacing w:line="276" w:lineRule="auto"/>
              <w:jc w:val="center"/>
              <w:rPr>
                <w:rFonts w:ascii="宋体" w:hAnsi="宋体" w:cs="宋体"/>
                <w:sz w:val="24"/>
                <w:szCs w:val="24"/>
                <w:lang w:eastAsia="zh-CN"/>
              </w:rPr>
            </w:pPr>
            <w:r>
              <w:rPr>
                <w:rFonts w:hint="eastAsia" w:ascii="宋体" w:hAnsi="宋体" w:cs="宋体"/>
                <w:sz w:val="24"/>
                <w:szCs w:val="24"/>
                <w:lang w:eastAsia="zh-CN"/>
              </w:rPr>
              <w:t>3</w:t>
            </w:r>
          </w:p>
        </w:tc>
        <w:tc>
          <w:tcPr>
            <w:tcW w:w="3791" w:type="dxa"/>
            <w:tcBorders>
              <w:top w:val="single" w:color="auto" w:sz="4" w:space="0"/>
              <w:left w:val="single" w:color="auto" w:sz="4" w:space="0"/>
              <w:bottom w:val="single" w:color="auto" w:sz="4" w:space="0"/>
              <w:right w:val="single" w:color="auto" w:sz="4" w:space="0"/>
            </w:tcBorders>
            <w:vAlign w:val="center"/>
          </w:tcPr>
          <w:p w14:paraId="7E9BB80C">
            <w:pPr>
              <w:pStyle w:val="46"/>
              <w:jc w:val="center"/>
              <w:rPr>
                <w:rFonts w:ascii="宋体" w:hAnsi="宋体" w:cs="宋体"/>
                <w:sz w:val="24"/>
                <w:szCs w:val="24"/>
              </w:rPr>
            </w:pPr>
            <w:r>
              <w:rPr>
                <w:rFonts w:hint="eastAsia" w:ascii="宋体" w:hAnsi="宋体" w:eastAsia="宋体" w:cs="宋体"/>
                <w:spacing w:val="9"/>
                <w:sz w:val="24"/>
                <w:szCs w:val="24"/>
                <w:lang w:val="en-US" w:bidi="ar-SA"/>
              </w:rPr>
              <w:t>符合《房屋建筑和市政基础设施工程施工图设计文件审查管理办法》（住房和城乡建设部令第13号）的资格管理规定，具有施工图审查服务能力和履行合同能力的企业，且须符合豫建设【2019】57号文的要求。</w:t>
            </w:r>
          </w:p>
        </w:tc>
        <w:tc>
          <w:tcPr>
            <w:tcW w:w="4911" w:type="dxa"/>
            <w:tcBorders>
              <w:top w:val="single" w:color="auto" w:sz="4" w:space="0"/>
              <w:left w:val="single" w:color="auto" w:sz="4" w:space="0"/>
              <w:bottom w:val="single" w:color="auto" w:sz="4" w:space="0"/>
              <w:right w:val="single" w:color="auto" w:sz="4" w:space="0"/>
            </w:tcBorders>
            <w:vAlign w:val="center"/>
          </w:tcPr>
          <w:p w14:paraId="560614F4">
            <w:pPr>
              <w:pStyle w:val="46"/>
              <w:jc w:val="center"/>
            </w:pPr>
            <w:r>
              <w:rPr>
                <w:rFonts w:hint="eastAsia" w:ascii="宋体" w:hAnsi="宋体" w:eastAsia="宋体" w:cs="宋体"/>
                <w:spacing w:val="9"/>
                <w:sz w:val="24"/>
                <w:szCs w:val="24"/>
                <w:lang w:val="en-US" w:eastAsia="en-US" w:bidi="ar-SA"/>
              </w:rPr>
              <w:t>符合</w:t>
            </w:r>
            <w:r>
              <w:rPr>
                <w:rFonts w:hint="eastAsia" w:ascii="宋体" w:hAnsi="宋体" w:eastAsia="宋体" w:cs="宋体"/>
                <w:spacing w:val="9"/>
                <w:sz w:val="24"/>
                <w:szCs w:val="24"/>
                <w:lang w:val="en-US" w:bidi="ar-SA"/>
              </w:rPr>
              <w:t>招标公告</w:t>
            </w:r>
            <w:r>
              <w:rPr>
                <w:rFonts w:hint="eastAsia" w:ascii="宋体" w:hAnsi="宋体" w:eastAsia="宋体" w:cs="宋体"/>
                <w:spacing w:val="9"/>
                <w:sz w:val="24"/>
                <w:szCs w:val="24"/>
                <w:lang w:val="en-US" w:eastAsia="en-US" w:bidi="ar-SA"/>
              </w:rPr>
              <w:t>规定</w:t>
            </w:r>
          </w:p>
        </w:tc>
      </w:tr>
      <w:tr w14:paraId="698F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04" w:type="dxa"/>
            <w:tcBorders>
              <w:left w:val="single" w:color="auto" w:sz="4" w:space="0"/>
              <w:right w:val="single" w:color="auto" w:sz="4" w:space="0"/>
            </w:tcBorders>
            <w:vAlign w:val="center"/>
          </w:tcPr>
          <w:p w14:paraId="5F3E967C">
            <w:pPr>
              <w:widowControl/>
              <w:spacing w:line="276" w:lineRule="auto"/>
              <w:jc w:val="center"/>
              <w:rPr>
                <w:rFonts w:hint="default" w:ascii="宋体" w:hAnsi="宋体" w:cs="宋体"/>
                <w:sz w:val="24"/>
                <w:szCs w:val="24"/>
                <w:lang w:val="en-US" w:eastAsia="zh-CN"/>
              </w:rPr>
            </w:pPr>
            <w:bookmarkStart w:id="118" w:name="_Toc28324"/>
            <w:bookmarkStart w:id="119" w:name="_Toc566"/>
            <w:bookmarkStart w:id="120" w:name="_Toc30037"/>
            <w:bookmarkStart w:id="121" w:name="_Toc12504"/>
            <w:bookmarkStart w:id="122" w:name="_Toc14157"/>
            <w:r>
              <w:rPr>
                <w:rFonts w:hint="eastAsia" w:ascii="宋体" w:hAnsi="宋体" w:cs="宋体"/>
                <w:sz w:val="24"/>
                <w:szCs w:val="24"/>
                <w:lang w:val="en-US" w:eastAsia="zh-CN"/>
              </w:rPr>
              <w:t>4</w:t>
            </w:r>
          </w:p>
        </w:tc>
        <w:tc>
          <w:tcPr>
            <w:tcW w:w="3791" w:type="dxa"/>
            <w:tcBorders>
              <w:top w:val="single" w:color="auto" w:sz="4" w:space="0"/>
              <w:left w:val="single" w:color="auto" w:sz="4" w:space="0"/>
              <w:bottom w:val="single" w:color="auto" w:sz="4" w:space="0"/>
              <w:right w:val="single" w:color="auto" w:sz="4" w:space="0"/>
            </w:tcBorders>
            <w:vAlign w:val="center"/>
          </w:tcPr>
          <w:p w14:paraId="3288581D">
            <w:pPr>
              <w:pStyle w:val="46"/>
              <w:jc w:val="center"/>
              <w:rPr>
                <w:rFonts w:hint="eastAsia" w:ascii="宋体" w:hAnsi="宋体" w:cs="宋体"/>
                <w:sz w:val="24"/>
                <w:szCs w:val="24"/>
              </w:rPr>
            </w:pPr>
            <w:r>
              <w:rPr>
                <w:rFonts w:hint="eastAsia" w:ascii="宋体" w:hAnsi="宋体" w:eastAsia="宋体" w:cs="宋体"/>
                <w:spacing w:val="9"/>
                <w:sz w:val="24"/>
                <w:szCs w:val="24"/>
                <w:lang w:val="en-US" w:bidi="ar-SA"/>
              </w:rPr>
              <w:t>投标人须提供行贿犯罪档案记录</w:t>
            </w:r>
          </w:p>
        </w:tc>
        <w:tc>
          <w:tcPr>
            <w:tcW w:w="4911" w:type="dxa"/>
            <w:tcBorders>
              <w:top w:val="single" w:color="auto" w:sz="4" w:space="0"/>
              <w:left w:val="single" w:color="auto" w:sz="4" w:space="0"/>
              <w:bottom w:val="single" w:color="auto" w:sz="4" w:space="0"/>
              <w:right w:val="single" w:color="auto" w:sz="4" w:space="0"/>
            </w:tcBorders>
            <w:vAlign w:val="center"/>
          </w:tcPr>
          <w:p w14:paraId="6EBFF1A3">
            <w:pPr>
              <w:pStyle w:val="46"/>
              <w:jc w:val="center"/>
              <w:rPr>
                <w:rFonts w:hint="eastAsia"/>
              </w:rPr>
            </w:pPr>
            <w:r>
              <w:rPr>
                <w:rFonts w:hint="eastAsia" w:ascii="宋体" w:hAnsi="宋体" w:eastAsia="宋体" w:cs="宋体"/>
                <w:spacing w:val="9"/>
                <w:sz w:val="24"/>
                <w:szCs w:val="24"/>
                <w:lang w:val="en-US" w:eastAsia="en-US" w:bidi="ar-SA"/>
              </w:rPr>
              <w:t>符合</w:t>
            </w:r>
            <w:r>
              <w:rPr>
                <w:rFonts w:hint="eastAsia" w:ascii="宋体" w:hAnsi="宋体" w:eastAsia="宋体" w:cs="宋体"/>
                <w:spacing w:val="9"/>
                <w:sz w:val="24"/>
                <w:szCs w:val="24"/>
                <w:lang w:val="en-US" w:bidi="ar-SA"/>
              </w:rPr>
              <w:t>招标公告</w:t>
            </w:r>
            <w:r>
              <w:rPr>
                <w:rFonts w:hint="eastAsia" w:ascii="宋体" w:hAnsi="宋体" w:eastAsia="宋体" w:cs="宋体"/>
                <w:spacing w:val="9"/>
                <w:sz w:val="24"/>
                <w:szCs w:val="24"/>
                <w:lang w:val="en-US" w:eastAsia="en-US" w:bidi="ar-SA"/>
              </w:rPr>
              <w:t>规定</w:t>
            </w:r>
          </w:p>
        </w:tc>
      </w:tr>
      <w:tr w14:paraId="5A17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4" w:type="dxa"/>
            <w:tcBorders>
              <w:left w:val="single" w:color="auto" w:sz="4" w:space="0"/>
              <w:right w:val="single" w:color="auto" w:sz="4" w:space="0"/>
            </w:tcBorders>
            <w:vAlign w:val="center"/>
          </w:tcPr>
          <w:p w14:paraId="5DF1DA06">
            <w:pPr>
              <w:widowControl/>
              <w:spacing w:line="276"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3791" w:type="dxa"/>
            <w:tcBorders>
              <w:top w:val="single" w:color="auto" w:sz="4" w:space="0"/>
              <w:left w:val="single" w:color="auto" w:sz="4" w:space="0"/>
              <w:bottom w:val="single" w:color="auto" w:sz="4" w:space="0"/>
              <w:right w:val="single" w:color="auto" w:sz="4" w:space="0"/>
            </w:tcBorders>
            <w:vAlign w:val="center"/>
          </w:tcPr>
          <w:p w14:paraId="423E4415">
            <w:pPr>
              <w:pStyle w:val="46"/>
              <w:jc w:val="center"/>
              <w:rPr>
                <w:rFonts w:hint="eastAsia" w:ascii="宋体" w:hAnsi="宋体" w:cs="宋体"/>
                <w:sz w:val="24"/>
                <w:szCs w:val="24"/>
              </w:rPr>
            </w:pPr>
            <w:r>
              <w:rPr>
                <w:rFonts w:hint="eastAsia" w:ascii="宋体" w:hAnsi="宋体" w:eastAsia="宋体" w:cs="宋体"/>
                <w:spacing w:val="9"/>
                <w:sz w:val="24"/>
                <w:szCs w:val="24"/>
                <w:lang w:val="en-US" w:eastAsia="zh-CN" w:bidi="ar-SA"/>
              </w:rPr>
              <w:t>信誉</w:t>
            </w:r>
            <w:r>
              <w:rPr>
                <w:rFonts w:hint="eastAsia" w:ascii="宋体" w:hAnsi="宋体" w:eastAsia="宋体" w:cs="宋体"/>
                <w:spacing w:val="9"/>
                <w:sz w:val="24"/>
                <w:szCs w:val="24"/>
                <w:lang w:val="en-US" w:bidi="ar-SA"/>
              </w:rPr>
              <w:t>要求</w:t>
            </w:r>
          </w:p>
        </w:tc>
        <w:tc>
          <w:tcPr>
            <w:tcW w:w="4911" w:type="dxa"/>
            <w:tcBorders>
              <w:top w:val="single" w:color="auto" w:sz="4" w:space="0"/>
              <w:left w:val="single" w:color="auto" w:sz="4" w:space="0"/>
              <w:bottom w:val="single" w:color="auto" w:sz="4" w:space="0"/>
              <w:right w:val="single" w:color="auto" w:sz="4" w:space="0"/>
            </w:tcBorders>
            <w:vAlign w:val="center"/>
          </w:tcPr>
          <w:p w14:paraId="5D0B7ED7">
            <w:pPr>
              <w:pStyle w:val="46"/>
              <w:jc w:val="center"/>
              <w:rPr>
                <w:rFonts w:hint="eastAsia"/>
              </w:rPr>
            </w:pPr>
            <w:r>
              <w:rPr>
                <w:rFonts w:hint="eastAsia" w:ascii="宋体" w:hAnsi="宋体" w:eastAsia="宋体" w:cs="宋体"/>
                <w:spacing w:val="9"/>
                <w:sz w:val="24"/>
                <w:szCs w:val="24"/>
                <w:lang w:val="en-US" w:eastAsia="en-US" w:bidi="ar-SA"/>
              </w:rPr>
              <w:t>符合</w:t>
            </w:r>
            <w:r>
              <w:rPr>
                <w:rFonts w:hint="eastAsia" w:ascii="宋体" w:hAnsi="宋体" w:eastAsia="宋体" w:cs="宋体"/>
                <w:spacing w:val="9"/>
                <w:sz w:val="24"/>
                <w:szCs w:val="24"/>
                <w:lang w:val="en-US" w:bidi="ar-SA"/>
              </w:rPr>
              <w:t>招标公告</w:t>
            </w:r>
            <w:r>
              <w:rPr>
                <w:rFonts w:hint="eastAsia" w:ascii="宋体" w:hAnsi="宋体" w:eastAsia="宋体" w:cs="宋体"/>
                <w:spacing w:val="9"/>
                <w:sz w:val="24"/>
                <w:szCs w:val="24"/>
                <w:lang w:val="en-US" w:eastAsia="en-US" w:bidi="ar-SA"/>
              </w:rPr>
              <w:t>规定</w:t>
            </w:r>
          </w:p>
        </w:tc>
      </w:tr>
      <w:tr w14:paraId="0963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tcBorders>
              <w:left w:val="single" w:color="auto" w:sz="4" w:space="0"/>
              <w:right w:val="single" w:color="auto" w:sz="4" w:space="0"/>
            </w:tcBorders>
            <w:vAlign w:val="center"/>
          </w:tcPr>
          <w:p w14:paraId="563D34FF">
            <w:pPr>
              <w:widowControl/>
              <w:spacing w:line="276"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6</w:t>
            </w:r>
          </w:p>
        </w:tc>
        <w:tc>
          <w:tcPr>
            <w:tcW w:w="3791" w:type="dxa"/>
            <w:tcBorders>
              <w:top w:val="single" w:color="auto" w:sz="4" w:space="0"/>
              <w:left w:val="single" w:color="auto" w:sz="4" w:space="0"/>
              <w:bottom w:val="single" w:color="auto" w:sz="4" w:space="0"/>
              <w:right w:val="single" w:color="auto" w:sz="4" w:space="0"/>
            </w:tcBorders>
            <w:vAlign w:val="center"/>
          </w:tcPr>
          <w:p w14:paraId="7D97B1BE">
            <w:pPr>
              <w:rPr>
                <w:rFonts w:hint="eastAsia" w:ascii="宋体" w:hAnsi="宋体" w:eastAsia="宋体" w:cs="宋体"/>
                <w:spacing w:val="9"/>
                <w:sz w:val="24"/>
                <w:szCs w:val="24"/>
                <w:lang w:val="en-US" w:eastAsia="zh-CN" w:bidi="ar-SA"/>
              </w:rPr>
            </w:pPr>
            <w:r>
              <w:rPr>
                <w:rFonts w:hint="eastAsia" w:ascii="宋体" w:hAnsi="宋体" w:eastAsia="宋体" w:cs="宋体"/>
                <w:spacing w:val="9"/>
                <w:sz w:val="24"/>
                <w:szCs w:val="24"/>
                <w:lang w:val="en-US" w:eastAsia="zh-CN" w:bidi="ar-SA"/>
              </w:rPr>
              <w:t>落实政府采购政策满足的资格要求：供应商应为中小微企业、监狱企业、残疾人福利性单位；</w:t>
            </w:r>
          </w:p>
        </w:tc>
        <w:tc>
          <w:tcPr>
            <w:tcW w:w="4911" w:type="dxa"/>
            <w:tcBorders>
              <w:top w:val="single" w:color="auto" w:sz="4" w:space="0"/>
              <w:left w:val="single" w:color="auto" w:sz="4" w:space="0"/>
              <w:bottom w:val="single" w:color="auto" w:sz="4" w:space="0"/>
              <w:right w:val="single" w:color="auto" w:sz="4" w:space="0"/>
            </w:tcBorders>
            <w:vAlign w:val="center"/>
          </w:tcPr>
          <w:p w14:paraId="6AD93DB9">
            <w:pPr>
              <w:jc w:val="center"/>
              <w:rPr>
                <w:rFonts w:hint="eastAsia" w:ascii="宋体" w:hAnsi="宋体" w:eastAsia="宋体" w:cs="宋体"/>
                <w:spacing w:val="9"/>
                <w:sz w:val="24"/>
                <w:szCs w:val="24"/>
                <w:lang w:val="en-US" w:eastAsia="en-US" w:bidi="ar-SA"/>
              </w:rPr>
            </w:pPr>
            <w:r>
              <w:rPr>
                <w:rFonts w:hint="eastAsia" w:ascii="宋体" w:hAnsi="宋体" w:eastAsia="宋体" w:cs="宋体"/>
                <w:spacing w:val="9"/>
                <w:sz w:val="24"/>
                <w:szCs w:val="24"/>
                <w:lang w:val="en-US" w:eastAsia="zh-CN" w:bidi="ar-SA"/>
              </w:rPr>
              <w:t>原件</w:t>
            </w:r>
          </w:p>
        </w:tc>
      </w:tr>
      <w:tr w14:paraId="57AF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04" w:type="dxa"/>
            <w:tcBorders>
              <w:left w:val="single" w:color="auto" w:sz="4" w:space="0"/>
              <w:right w:val="single" w:color="auto" w:sz="4" w:space="0"/>
            </w:tcBorders>
            <w:vAlign w:val="center"/>
          </w:tcPr>
          <w:p w14:paraId="2AA8CE90">
            <w:pPr>
              <w:widowControl/>
              <w:spacing w:line="276"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7</w:t>
            </w:r>
          </w:p>
        </w:tc>
        <w:tc>
          <w:tcPr>
            <w:tcW w:w="3791" w:type="dxa"/>
            <w:tcBorders>
              <w:top w:val="single" w:color="auto" w:sz="4" w:space="0"/>
              <w:left w:val="single" w:color="auto" w:sz="4" w:space="0"/>
              <w:bottom w:val="single" w:color="auto" w:sz="4" w:space="0"/>
              <w:right w:val="single" w:color="auto" w:sz="4" w:space="0"/>
            </w:tcBorders>
            <w:vAlign w:val="center"/>
          </w:tcPr>
          <w:p w14:paraId="09EF7256">
            <w:pPr>
              <w:rPr>
                <w:rFonts w:hint="eastAsia" w:ascii="宋体" w:hAnsi="宋体" w:eastAsia="宋体" w:cs="宋体"/>
                <w:spacing w:val="9"/>
                <w:sz w:val="24"/>
                <w:szCs w:val="24"/>
                <w:lang w:val="en-US" w:eastAsia="zh-CN" w:bidi="ar-SA"/>
              </w:rPr>
            </w:pPr>
            <w:r>
              <w:rPr>
                <w:rFonts w:hint="eastAsia" w:ascii="宋体" w:hAnsi="宋体" w:cs="宋体"/>
                <w:spacing w:val="9"/>
                <w:sz w:val="24"/>
                <w:szCs w:val="24"/>
                <w:lang w:val="en-US" w:eastAsia="zh-CN" w:bidi="ar-SA"/>
              </w:rPr>
              <w:t>招标</w:t>
            </w:r>
            <w:r>
              <w:rPr>
                <w:rFonts w:hint="eastAsia" w:ascii="宋体" w:hAnsi="宋体" w:eastAsia="宋体" w:cs="宋体"/>
                <w:spacing w:val="9"/>
                <w:sz w:val="24"/>
                <w:szCs w:val="24"/>
                <w:lang w:val="en-US" w:eastAsia="en-US" w:bidi="ar-SA"/>
              </w:rPr>
              <w:t>文件要求的其他资格证明材料</w:t>
            </w:r>
          </w:p>
        </w:tc>
        <w:tc>
          <w:tcPr>
            <w:tcW w:w="4911" w:type="dxa"/>
            <w:tcBorders>
              <w:top w:val="single" w:color="auto" w:sz="4" w:space="0"/>
              <w:left w:val="single" w:color="auto" w:sz="4" w:space="0"/>
              <w:bottom w:val="single" w:color="auto" w:sz="4" w:space="0"/>
              <w:right w:val="single" w:color="auto" w:sz="4" w:space="0"/>
            </w:tcBorders>
            <w:vAlign w:val="center"/>
          </w:tcPr>
          <w:p w14:paraId="68ABEF01">
            <w:pPr>
              <w:jc w:val="center"/>
              <w:rPr>
                <w:rFonts w:hint="eastAsia" w:ascii="宋体" w:hAnsi="宋体" w:eastAsia="宋体" w:cs="宋体"/>
                <w:spacing w:val="9"/>
                <w:sz w:val="24"/>
                <w:szCs w:val="24"/>
                <w:lang w:val="en-US" w:eastAsia="en-US" w:bidi="ar-SA"/>
              </w:rPr>
            </w:pPr>
            <w:r>
              <w:rPr>
                <w:rFonts w:hint="eastAsia" w:ascii="宋体" w:hAnsi="宋体" w:eastAsia="宋体" w:cs="宋体"/>
                <w:spacing w:val="9"/>
                <w:sz w:val="24"/>
                <w:szCs w:val="24"/>
                <w:lang w:val="en-US" w:eastAsia="zh-CN" w:bidi="ar-SA"/>
              </w:rPr>
              <w:t>扫描件</w:t>
            </w:r>
          </w:p>
        </w:tc>
      </w:tr>
      <w:bookmarkEnd w:id="117"/>
    </w:tbl>
    <w:p w14:paraId="399F2893">
      <w:pPr>
        <w:widowControl/>
        <w:rPr>
          <w:rFonts w:ascii="宋体" w:hAnsi="宋体" w:cs="宋体"/>
          <w:b/>
          <w:sz w:val="24"/>
          <w:szCs w:val="24"/>
          <w:lang w:eastAsia="zh-CN"/>
        </w:rPr>
      </w:pPr>
      <w:r>
        <w:rPr>
          <w:rFonts w:hint="eastAsia" w:ascii="宋体" w:hAnsi="宋体" w:cs="宋体"/>
          <w:sz w:val="24"/>
          <w:szCs w:val="24"/>
          <w:lang w:eastAsia="zh-CN"/>
        </w:rPr>
        <w:br w:type="page"/>
      </w:r>
    </w:p>
    <w:p w14:paraId="4ABF1078">
      <w:pPr>
        <w:pStyle w:val="5"/>
        <w:rPr>
          <w:rFonts w:ascii="宋体" w:hAnsi="宋体" w:cs="宋体"/>
          <w:szCs w:val="28"/>
          <w:lang w:eastAsia="zh-CN"/>
        </w:rPr>
      </w:pPr>
      <w:bookmarkStart w:id="123" w:name="_Toc171435181"/>
      <w:r>
        <w:rPr>
          <w:rFonts w:hint="eastAsia" w:ascii="宋体" w:hAnsi="宋体" w:cs="宋体"/>
          <w:szCs w:val="28"/>
          <w:lang w:eastAsia="zh-CN"/>
        </w:rPr>
        <w:t>2、符合性评审标准</w:t>
      </w:r>
      <w:bookmarkEnd w:id="118"/>
      <w:bookmarkEnd w:id="119"/>
      <w:bookmarkEnd w:id="120"/>
      <w:bookmarkEnd w:id="121"/>
      <w:bookmarkEnd w:id="122"/>
      <w:bookmarkEnd w:id="123"/>
    </w:p>
    <w:tbl>
      <w:tblPr>
        <w:tblStyle w:val="24"/>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28"/>
        <w:gridCol w:w="5763"/>
      </w:tblGrid>
      <w:tr w14:paraId="1B46E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top w:val="single" w:color="auto" w:sz="4" w:space="0"/>
              <w:left w:val="single" w:color="auto" w:sz="4" w:space="0"/>
              <w:right w:val="single" w:color="auto" w:sz="4" w:space="0"/>
            </w:tcBorders>
            <w:vAlign w:val="center"/>
          </w:tcPr>
          <w:p w14:paraId="6391A985">
            <w:pPr>
              <w:spacing w:line="276" w:lineRule="auto"/>
              <w:jc w:val="center"/>
              <w:rPr>
                <w:rFonts w:ascii="宋体" w:hAnsi="宋体" w:cs="宋体"/>
                <w:sz w:val="24"/>
                <w:szCs w:val="24"/>
                <w:lang w:eastAsia="zh-CN"/>
              </w:rPr>
            </w:pPr>
            <w:r>
              <w:rPr>
                <w:rFonts w:hint="eastAsia" w:ascii="宋体" w:hAnsi="宋体" w:cs="宋体"/>
                <w:b/>
                <w:bCs/>
                <w:sz w:val="24"/>
                <w:szCs w:val="24"/>
                <w:lang w:eastAsia="zh-CN"/>
              </w:rPr>
              <w:t>序号</w:t>
            </w:r>
          </w:p>
        </w:tc>
        <w:tc>
          <w:tcPr>
            <w:tcW w:w="2428" w:type="dxa"/>
            <w:tcBorders>
              <w:top w:val="single" w:color="auto" w:sz="4" w:space="0"/>
              <w:left w:val="single" w:color="auto" w:sz="4" w:space="0"/>
              <w:bottom w:val="single" w:color="auto" w:sz="4" w:space="0"/>
              <w:right w:val="single" w:color="auto" w:sz="4" w:space="0"/>
            </w:tcBorders>
            <w:vAlign w:val="center"/>
          </w:tcPr>
          <w:p w14:paraId="0A649278">
            <w:pPr>
              <w:spacing w:line="276" w:lineRule="auto"/>
              <w:jc w:val="center"/>
              <w:rPr>
                <w:rFonts w:ascii="宋体" w:hAnsi="宋体" w:cs="宋体"/>
                <w:sz w:val="24"/>
                <w:szCs w:val="24"/>
              </w:rPr>
            </w:pPr>
            <w:r>
              <w:rPr>
                <w:rFonts w:hint="eastAsia" w:ascii="宋体" w:hAnsi="宋体" w:cs="宋体"/>
                <w:b/>
                <w:sz w:val="24"/>
                <w:szCs w:val="24"/>
              </w:rPr>
              <w:t>评审因素</w:t>
            </w:r>
          </w:p>
        </w:tc>
        <w:tc>
          <w:tcPr>
            <w:tcW w:w="5763" w:type="dxa"/>
            <w:tcBorders>
              <w:top w:val="single" w:color="auto" w:sz="4" w:space="0"/>
              <w:left w:val="single" w:color="auto" w:sz="4" w:space="0"/>
              <w:bottom w:val="single" w:color="auto" w:sz="4" w:space="0"/>
              <w:right w:val="single" w:color="auto" w:sz="4" w:space="0"/>
            </w:tcBorders>
            <w:vAlign w:val="center"/>
          </w:tcPr>
          <w:p w14:paraId="1F6D2D56">
            <w:pPr>
              <w:spacing w:line="276" w:lineRule="auto"/>
              <w:jc w:val="center"/>
              <w:rPr>
                <w:rFonts w:ascii="宋体" w:hAnsi="宋体" w:cs="宋体"/>
                <w:sz w:val="24"/>
                <w:szCs w:val="24"/>
              </w:rPr>
            </w:pPr>
            <w:r>
              <w:rPr>
                <w:rFonts w:hint="eastAsia" w:ascii="宋体" w:hAnsi="宋体" w:cs="宋体"/>
                <w:b/>
                <w:sz w:val="24"/>
                <w:szCs w:val="24"/>
              </w:rPr>
              <w:t>评审标准</w:t>
            </w:r>
          </w:p>
        </w:tc>
      </w:tr>
      <w:tr w14:paraId="3FFF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28" w:type="dxa"/>
            <w:tcBorders>
              <w:left w:val="single" w:color="auto" w:sz="4" w:space="0"/>
              <w:right w:val="single" w:color="auto" w:sz="4" w:space="0"/>
            </w:tcBorders>
            <w:vAlign w:val="center"/>
          </w:tcPr>
          <w:p w14:paraId="52527070">
            <w:pPr>
              <w:spacing w:line="360" w:lineRule="auto"/>
              <w:jc w:val="center"/>
              <w:rPr>
                <w:rFonts w:ascii="宋体" w:hAnsi="宋体" w:cs="宋体"/>
                <w:sz w:val="24"/>
                <w:szCs w:val="24"/>
                <w:lang w:eastAsia="zh-CN"/>
              </w:rPr>
            </w:pPr>
            <w:r>
              <w:rPr>
                <w:rFonts w:hint="eastAsia" w:ascii="宋体" w:hAnsi="宋体" w:cs="宋体"/>
                <w:sz w:val="24"/>
                <w:szCs w:val="24"/>
                <w:lang w:eastAsia="zh-CN"/>
              </w:rPr>
              <w:t>1</w:t>
            </w:r>
          </w:p>
        </w:tc>
        <w:tc>
          <w:tcPr>
            <w:tcW w:w="2428" w:type="dxa"/>
            <w:tcBorders>
              <w:top w:val="single" w:color="auto" w:sz="4" w:space="0"/>
              <w:left w:val="single" w:color="auto" w:sz="4" w:space="0"/>
              <w:bottom w:val="single" w:color="auto" w:sz="4" w:space="0"/>
              <w:right w:val="single" w:color="auto" w:sz="4" w:space="0"/>
            </w:tcBorders>
            <w:vAlign w:val="center"/>
          </w:tcPr>
          <w:p w14:paraId="08224A89">
            <w:pPr>
              <w:spacing w:line="360" w:lineRule="auto"/>
              <w:jc w:val="center"/>
              <w:rPr>
                <w:rFonts w:ascii="宋体" w:hAnsi="宋体" w:cs="宋体"/>
                <w:sz w:val="24"/>
                <w:szCs w:val="24"/>
              </w:rPr>
            </w:pPr>
            <w:r>
              <w:rPr>
                <w:rFonts w:hint="eastAsia" w:ascii="宋体" w:hAnsi="宋体" w:cs="宋体"/>
                <w:sz w:val="24"/>
                <w:szCs w:val="24"/>
                <w:lang w:eastAsia="zh-CN"/>
              </w:rPr>
              <w:t>投标人</w:t>
            </w:r>
            <w:r>
              <w:rPr>
                <w:rFonts w:hint="eastAsia" w:ascii="宋体" w:hAnsi="宋体" w:cs="宋体"/>
                <w:sz w:val="24"/>
                <w:szCs w:val="24"/>
              </w:rPr>
              <w:t>名称</w:t>
            </w:r>
          </w:p>
        </w:tc>
        <w:tc>
          <w:tcPr>
            <w:tcW w:w="5763" w:type="dxa"/>
            <w:tcBorders>
              <w:top w:val="single" w:color="auto" w:sz="4" w:space="0"/>
              <w:left w:val="single" w:color="auto" w:sz="4" w:space="0"/>
              <w:bottom w:val="single" w:color="auto" w:sz="4" w:space="0"/>
              <w:right w:val="single" w:color="auto" w:sz="4" w:space="0"/>
            </w:tcBorders>
            <w:vAlign w:val="center"/>
          </w:tcPr>
          <w:p w14:paraId="77102E3C">
            <w:pPr>
              <w:spacing w:line="360" w:lineRule="auto"/>
              <w:rPr>
                <w:rFonts w:ascii="宋体" w:hAnsi="宋体" w:cs="宋体"/>
                <w:sz w:val="24"/>
                <w:szCs w:val="24"/>
                <w:lang w:eastAsia="zh-CN"/>
              </w:rPr>
            </w:pPr>
            <w:r>
              <w:rPr>
                <w:rFonts w:hint="eastAsia" w:ascii="宋体" w:hAnsi="宋体" w:cs="宋体"/>
                <w:sz w:val="24"/>
                <w:szCs w:val="24"/>
              </w:rPr>
              <w:t>与营业执照或其他文件、公章一致</w:t>
            </w:r>
          </w:p>
        </w:tc>
      </w:tr>
      <w:tr w14:paraId="744C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jc w:val="center"/>
        </w:trPr>
        <w:tc>
          <w:tcPr>
            <w:tcW w:w="828" w:type="dxa"/>
            <w:tcBorders>
              <w:left w:val="single" w:color="auto" w:sz="4" w:space="0"/>
              <w:right w:val="single" w:color="auto" w:sz="4" w:space="0"/>
            </w:tcBorders>
            <w:vAlign w:val="center"/>
          </w:tcPr>
          <w:p w14:paraId="3FDD986D">
            <w:pPr>
              <w:spacing w:line="360" w:lineRule="auto"/>
              <w:jc w:val="center"/>
              <w:rPr>
                <w:rFonts w:ascii="宋体" w:hAnsi="宋体" w:cs="宋体"/>
                <w:sz w:val="24"/>
                <w:szCs w:val="24"/>
                <w:lang w:eastAsia="zh-CN"/>
              </w:rPr>
            </w:pPr>
            <w:r>
              <w:rPr>
                <w:rFonts w:hint="eastAsia" w:ascii="宋体" w:hAnsi="宋体" w:cs="宋体"/>
                <w:sz w:val="24"/>
                <w:szCs w:val="24"/>
                <w:lang w:eastAsia="zh-CN"/>
              </w:rPr>
              <w:t>2</w:t>
            </w:r>
          </w:p>
        </w:tc>
        <w:tc>
          <w:tcPr>
            <w:tcW w:w="2428" w:type="dxa"/>
            <w:tcBorders>
              <w:top w:val="single" w:color="auto" w:sz="4" w:space="0"/>
              <w:left w:val="single" w:color="auto" w:sz="4" w:space="0"/>
              <w:bottom w:val="single" w:color="auto" w:sz="4" w:space="0"/>
              <w:right w:val="single" w:color="auto" w:sz="4" w:space="0"/>
            </w:tcBorders>
            <w:vAlign w:val="center"/>
          </w:tcPr>
          <w:p w14:paraId="2CD6E0C8">
            <w:pPr>
              <w:spacing w:line="360" w:lineRule="auto"/>
              <w:jc w:val="center"/>
              <w:rPr>
                <w:rFonts w:ascii="宋体" w:hAnsi="宋体" w:cs="宋体"/>
                <w:sz w:val="24"/>
                <w:szCs w:val="24"/>
              </w:rPr>
            </w:pPr>
            <w:r>
              <w:rPr>
                <w:rFonts w:hint="eastAsia" w:ascii="宋体" w:hAnsi="宋体" w:cs="宋体"/>
                <w:sz w:val="24"/>
                <w:szCs w:val="24"/>
              </w:rPr>
              <w:t>投标函签字盖章</w:t>
            </w:r>
          </w:p>
        </w:tc>
        <w:tc>
          <w:tcPr>
            <w:tcW w:w="5763" w:type="dxa"/>
            <w:tcBorders>
              <w:top w:val="single" w:color="auto" w:sz="4" w:space="0"/>
              <w:left w:val="single" w:color="auto" w:sz="4" w:space="0"/>
              <w:bottom w:val="single" w:color="auto" w:sz="4" w:space="0"/>
              <w:right w:val="single" w:color="auto" w:sz="4" w:space="0"/>
            </w:tcBorders>
            <w:vAlign w:val="center"/>
          </w:tcPr>
          <w:p w14:paraId="25E73484">
            <w:pPr>
              <w:spacing w:line="360" w:lineRule="auto"/>
              <w:rPr>
                <w:rFonts w:ascii="宋体" w:hAnsi="宋体" w:cs="宋体"/>
                <w:sz w:val="24"/>
                <w:szCs w:val="24"/>
                <w:lang w:eastAsia="zh-CN"/>
              </w:rPr>
            </w:pPr>
            <w:r>
              <w:rPr>
                <w:rFonts w:hint="eastAsia" w:ascii="宋体" w:hAnsi="宋体" w:cs="宋体"/>
                <w:sz w:val="24"/>
                <w:szCs w:val="24"/>
                <w:lang w:val="en-US" w:eastAsia="zh-CN"/>
              </w:rPr>
              <w:t>有法定代表人或其委托代理人签字或加盖单位公章</w:t>
            </w:r>
          </w:p>
        </w:tc>
      </w:tr>
      <w:tr w14:paraId="554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1DA4C88C">
            <w:pPr>
              <w:spacing w:line="360" w:lineRule="auto"/>
              <w:jc w:val="center"/>
              <w:rPr>
                <w:rFonts w:ascii="宋体" w:hAnsi="宋体" w:cs="宋体"/>
                <w:sz w:val="24"/>
                <w:szCs w:val="24"/>
                <w:lang w:eastAsia="zh-CN"/>
              </w:rPr>
            </w:pPr>
            <w:r>
              <w:rPr>
                <w:rFonts w:hint="eastAsia" w:ascii="宋体" w:hAnsi="宋体" w:cs="宋体"/>
                <w:sz w:val="24"/>
                <w:szCs w:val="24"/>
                <w:lang w:eastAsia="zh-CN"/>
              </w:rPr>
              <w:t>3</w:t>
            </w:r>
          </w:p>
        </w:tc>
        <w:tc>
          <w:tcPr>
            <w:tcW w:w="2428" w:type="dxa"/>
            <w:tcBorders>
              <w:top w:val="single" w:color="auto" w:sz="4" w:space="0"/>
              <w:left w:val="single" w:color="auto" w:sz="4" w:space="0"/>
              <w:bottom w:val="single" w:color="auto" w:sz="4" w:space="0"/>
              <w:right w:val="single" w:color="auto" w:sz="4" w:space="0"/>
            </w:tcBorders>
            <w:vAlign w:val="center"/>
          </w:tcPr>
          <w:p w14:paraId="4992C904">
            <w:pPr>
              <w:spacing w:line="360" w:lineRule="auto"/>
              <w:jc w:val="center"/>
              <w:rPr>
                <w:rFonts w:ascii="宋体" w:hAnsi="宋体" w:cs="宋体"/>
                <w:sz w:val="24"/>
                <w:szCs w:val="24"/>
              </w:rPr>
            </w:pPr>
            <w:r>
              <w:rPr>
                <w:rFonts w:hint="eastAsia" w:ascii="宋体" w:hAnsi="宋体" w:cs="宋体"/>
                <w:sz w:val="24"/>
                <w:szCs w:val="24"/>
              </w:rPr>
              <w:t>投标文件格式</w:t>
            </w:r>
          </w:p>
        </w:tc>
        <w:tc>
          <w:tcPr>
            <w:tcW w:w="5763" w:type="dxa"/>
            <w:tcBorders>
              <w:top w:val="single" w:color="auto" w:sz="4" w:space="0"/>
              <w:left w:val="single" w:color="auto" w:sz="4" w:space="0"/>
              <w:bottom w:val="single" w:color="auto" w:sz="4" w:space="0"/>
              <w:right w:val="single" w:color="auto" w:sz="4" w:space="0"/>
            </w:tcBorders>
            <w:vAlign w:val="center"/>
          </w:tcPr>
          <w:p w14:paraId="3229E04E">
            <w:pPr>
              <w:spacing w:line="360" w:lineRule="auto"/>
              <w:rPr>
                <w:rFonts w:hint="eastAsia" w:ascii="宋体" w:hAnsi="宋体" w:cs="宋体"/>
                <w:sz w:val="24"/>
                <w:szCs w:val="24"/>
                <w:lang w:eastAsia="zh-CN"/>
              </w:rPr>
            </w:pPr>
            <w:r>
              <w:rPr>
                <w:rFonts w:hint="eastAsia" w:ascii="宋体" w:hAnsi="宋体" w:cs="宋体"/>
                <w:sz w:val="24"/>
                <w:szCs w:val="24"/>
                <w:lang w:eastAsia="zh-CN"/>
              </w:rPr>
              <w:t>符合招标文件“第六章”的要求</w:t>
            </w:r>
          </w:p>
        </w:tc>
      </w:tr>
      <w:tr w14:paraId="2261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39A23F60">
            <w:pPr>
              <w:spacing w:line="360" w:lineRule="auto"/>
              <w:jc w:val="center"/>
              <w:rPr>
                <w:rFonts w:ascii="宋体" w:hAnsi="宋体" w:cs="宋体"/>
                <w:sz w:val="24"/>
                <w:szCs w:val="24"/>
                <w:lang w:eastAsia="zh-CN"/>
              </w:rPr>
            </w:pPr>
            <w:r>
              <w:rPr>
                <w:rFonts w:hint="eastAsia" w:ascii="宋体" w:hAnsi="宋体" w:cs="宋体"/>
                <w:sz w:val="24"/>
                <w:szCs w:val="24"/>
                <w:lang w:eastAsia="zh-CN"/>
              </w:rPr>
              <w:t>4</w:t>
            </w:r>
          </w:p>
        </w:tc>
        <w:tc>
          <w:tcPr>
            <w:tcW w:w="2428" w:type="dxa"/>
            <w:tcBorders>
              <w:top w:val="single" w:color="auto" w:sz="4" w:space="0"/>
              <w:left w:val="single" w:color="auto" w:sz="4" w:space="0"/>
              <w:bottom w:val="single" w:color="auto" w:sz="4" w:space="0"/>
              <w:right w:val="single" w:color="auto" w:sz="4" w:space="0"/>
            </w:tcBorders>
            <w:vAlign w:val="center"/>
          </w:tcPr>
          <w:p w14:paraId="64056122">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投标报价</w:t>
            </w:r>
          </w:p>
        </w:tc>
        <w:tc>
          <w:tcPr>
            <w:tcW w:w="5763" w:type="dxa"/>
            <w:tcBorders>
              <w:top w:val="single" w:color="auto" w:sz="4" w:space="0"/>
              <w:left w:val="single" w:color="auto" w:sz="4" w:space="0"/>
              <w:bottom w:val="single" w:color="auto" w:sz="4" w:space="0"/>
              <w:right w:val="single" w:color="auto" w:sz="4" w:space="0"/>
            </w:tcBorders>
            <w:vAlign w:val="center"/>
          </w:tcPr>
          <w:p w14:paraId="72BA1264">
            <w:pPr>
              <w:spacing w:line="360" w:lineRule="auto"/>
              <w:rPr>
                <w:rFonts w:hint="eastAsia" w:ascii="宋体" w:hAnsi="宋体" w:cs="宋体"/>
                <w:sz w:val="24"/>
                <w:szCs w:val="24"/>
                <w:lang w:eastAsia="zh-CN"/>
              </w:rPr>
            </w:pPr>
            <w:r>
              <w:rPr>
                <w:rFonts w:hint="eastAsia" w:ascii="宋体" w:hAnsi="宋体" w:cs="宋体"/>
                <w:sz w:val="24"/>
                <w:szCs w:val="24"/>
                <w:lang w:eastAsia="zh-CN"/>
              </w:rPr>
              <w:t>全部报价均应以河南省施工图设计文件审查结算标准(豫建设[2019]57号文件)规定的百分比报价</w:t>
            </w:r>
          </w:p>
        </w:tc>
      </w:tr>
      <w:tr w14:paraId="6E3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59C3ED7A">
            <w:pPr>
              <w:spacing w:line="360" w:lineRule="auto"/>
              <w:jc w:val="center"/>
              <w:rPr>
                <w:rFonts w:ascii="宋体" w:hAnsi="宋体" w:cs="宋体"/>
                <w:sz w:val="24"/>
                <w:szCs w:val="24"/>
                <w:lang w:eastAsia="zh-CN"/>
              </w:rPr>
            </w:pPr>
            <w:r>
              <w:rPr>
                <w:rFonts w:hint="eastAsia" w:ascii="宋体" w:hAnsi="宋体" w:cs="宋体"/>
                <w:sz w:val="24"/>
                <w:szCs w:val="24"/>
                <w:lang w:eastAsia="zh-CN"/>
              </w:rPr>
              <w:t>5</w:t>
            </w:r>
          </w:p>
        </w:tc>
        <w:tc>
          <w:tcPr>
            <w:tcW w:w="2428" w:type="dxa"/>
            <w:tcBorders>
              <w:top w:val="single" w:color="auto" w:sz="4" w:space="0"/>
              <w:left w:val="single" w:color="auto" w:sz="4" w:space="0"/>
              <w:bottom w:val="single" w:color="auto" w:sz="4" w:space="0"/>
              <w:right w:val="single" w:color="auto" w:sz="4" w:space="0"/>
            </w:tcBorders>
            <w:vAlign w:val="center"/>
          </w:tcPr>
          <w:p w14:paraId="38AD57BF">
            <w:pPr>
              <w:spacing w:line="360" w:lineRule="auto"/>
              <w:jc w:val="center"/>
              <w:rPr>
                <w:rFonts w:ascii="宋体" w:hAnsi="宋体" w:cs="宋体"/>
                <w:sz w:val="24"/>
                <w:szCs w:val="24"/>
              </w:rPr>
            </w:pPr>
            <w:r>
              <w:rPr>
                <w:rFonts w:hint="eastAsia" w:ascii="宋体" w:hAnsi="宋体" w:cs="宋体"/>
                <w:sz w:val="24"/>
                <w:szCs w:val="24"/>
              </w:rPr>
              <w:t>报价唯一</w:t>
            </w:r>
          </w:p>
        </w:tc>
        <w:tc>
          <w:tcPr>
            <w:tcW w:w="5763" w:type="dxa"/>
            <w:tcBorders>
              <w:top w:val="single" w:color="auto" w:sz="4" w:space="0"/>
              <w:left w:val="single" w:color="auto" w:sz="4" w:space="0"/>
              <w:bottom w:val="single" w:color="auto" w:sz="4" w:space="0"/>
              <w:right w:val="single" w:color="auto" w:sz="4" w:space="0"/>
            </w:tcBorders>
            <w:vAlign w:val="center"/>
          </w:tcPr>
          <w:p w14:paraId="03BE6C7A">
            <w:pPr>
              <w:spacing w:line="360" w:lineRule="auto"/>
              <w:rPr>
                <w:rFonts w:ascii="宋体" w:hAnsi="宋体" w:cs="宋体"/>
                <w:sz w:val="24"/>
                <w:szCs w:val="24"/>
                <w:lang w:eastAsia="zh-CN"/>
              </w:rPr>
            </w:pPr>
            <w:r>
              <w:rPr>
                <w:rFonts w:hint="eastAsia" w:ascii="宋体" w:hAnsi="宋体" w:cs="宋体"/>
                <w:sz w:val="24"/>
                <w:szCs w:val="24"/>
                <w:lang w:eastAsia="zh-CN"/>
              </w:rPr>
              <w:t>只能有一个有效报价，且未超过采购预算金额</w:t>
            </w:r>
          </w:p>
        </w:tc>
      </w:tr>
      <w:tr w14:paraId="4939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684DC92F">
            <w:pPr>
              <w:spacing w:line="360" w:lineRule="auto"/>
              <w:jc w:val="center"/>
              <w:rPr>
                <w:rFonts w:ascii="宋体" w:hAnsi="宋体" w:cs="宋体"/>
                <w:sz w:val="24"/>
                <w:szCs w:val="24"/>
                <w:lang w:eastAsia="zh-CN"/>
              </w:rPr>
            </w:pPr>
            <w:r>
              <w:rPr>
                <w:rFonts w:hint="eastAsia" w:ascii="宋体" w:hAnsi="宋体" w:cs="宋体"/>
                <w:sz w:val="24"/>
                <w:szCs w:val="24"/>
                <w:lang w:eastAsia="zh-CN"/>
              </w:rPr>
              <w:t>6</w:t>
            </w:r>
          </w:p>
        </w:tc>
        <w:tc>
          <w:tcPr>
            <w:tcW w:w="2428" w:type="dxa"/>
            <w:tcBorders>
              <w:top w:val="single" w:color="auto" w:sz="4" w:space="0"/>
              <w:left w:val="single" w:color="auto" w:sz="4" w:space="0"/>
              <w:bottom w:val="single" w:color="auto" w:sz="4" w:space="0"/>
              <w:right w:val="single" w:color="auto" w:sz="4" w:space="0"/>
            </w:tcBorders>
            <w:vAlign w:val="center"/>
          </w:tcPr>
          <w:p w14:paraId="1DFE8A13">
            <w:pPr>
              <w:spacing w:line="360" w:lineRule="auto"/>
              <w:jc w:val="center"/>
              <w:rPr>
                <w:rFonts w:ascii="宋体" w:hAnsi="宋体" w:cs="宋体"/>
                <w:sz w:val="24"/>
                <w:szCs w:val="24"/>
                <w:lang w:eastAsia="zh-CN"/>
              </w:rPr>
            </w:pPr>
            <w:r>
              <w:rPr>
                <w:rFonts w:hint="eastAsia" w:ascii="宋体" w:hAnsi="宋体" w:cs="宋体"/>
                <w:sz w:val="24"/>
                <w:szCs w:val="24"/>
              </w:rPr>
              <w:t>投标范围</w:t>
            </w:r>
          </w:p>
        </w:tc>
        <w:tc>
          <w:tcPr>
            <w:tcW w:w="5763" w:type="dxa"/>
            <w:tcBorders>
              <w:top w:val="single" w:color="auto" w:sz="4" w:space="0"/>
              <w:left w:val="single" w:color="auto" w:sz="4" w:space="0"/>
              <w:bottom w:val="single" w:color="auto" w:sz="4" w:space="0"/>
              <w:right w:val="single" w:color="auto" w:sz="4" w:space="0"/>
            </w:tcBorders>
            <w:vAlign w:val="center"/>
          </w:tcPr>
          <w:p w14:paraId="4217B3FB">
            <w:pPr>
              <w:spacing w:line="360" w:lineRule="auto"/>
              <w:rPr>
                <w:rFonts w:ascii="宋体" w:hAnsi="宋体" w:cs="宋体"/>
                <w:sz w:val="24"/>
                <w:szCs w:val="24"/>
                <w:lang w:eastAsia="zh-CN"/>
              </w:rPr>
            </w:pPr>
            <w:r>
              <w:rPr>
                <w:rFonts w:hint="eastAsia" w:ascii="宋体" w:hAnsi="宋体" w:cs="宋体"/>
                <w:sz w:val="24"/>
                <w:szCs w:val="24"/>
                <w:lang w:eastAsia="zh-CN"/>
              </w:rPr>
              <w:t>符合本招标项目招标范围</w:t>
            </w:r>
          </w:p>
        </w:tc>
      </w:tr>
      <w:tr w14:paraId="7C8C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3BFF84CE">
            <w:pPr>
              <w:spacing w:line="360" w:lineRule="auto"/>
              <w:jc w:val="center"/>
              <w:rPr>
                <w:rFonts w:ascii="宋体" w:hAnsi="宋体" w:cs="宋体"/>
                <w:sz w:val="24"/>
                <w:szCs w:val="24"/>
                <w:lang w:eastAsia="zh-CN"/>
              </w:rPr>
            </w:pPr>
            <w:r>
              <w:rPr>
                <w:rFonts w:hint="eastAsia" w:ascii="宋体" w:hAnsi="宋体" w:cs="宋体"/>
                <w:sz w:val="24"/>
                <w:szCs w:val="24"/>
                <w:lang w:eastAsia="zh-CN"/>
              </w:rPr>
              <w:t>7</w:t>
            </w:r>
          </w:p>
        </w:tc>
        <w:tc>
          <w:tcPr>
            <w:tcW w:w="2428" w:type="dxa"/>
            <w:tcBorders>
              <w:top w:val="single" w:color="auto" w:sz="4" w:space="0"/>
              <w:left w:val="single" w:color="auto" w:sz="4" w:space="0"/>
              <w:bottom w:val="single" w:color="auto" w:sz="4" w:space="0"/>
              <w:right w:val="single" w:color="auto" w:sz="4" w:space="0"/>
            </w:tcBorders>
            <w:vAlign w:val="center"/>
          </w:tcPr>
          <w:p w14:paraId="3DE76D73">
            <w:pPr>
              <w:spacing w:line="360" w:lineRule="auto"/>
              <w:jc w:val="center"/>
              <w:rPr>
                <w:rFonts w:ascii="宋体" w:hAnsi="宋体" w:cs="宋体"/>
                <w:sz w:val="24"/>
                <w:szCs w:val="24"/>
                <w:lang w:eastAsia="zh-CN"/>
              </w:rPr>
            </w:pPr>
            <w:r>
              <w:rPr>
                <w:rFonts w:hint="eastAsia" w:ascii="宋体" w:hAnsi="宋体" w:cs="宋体"/>
                <w:sz w:val="24"/>
                <w:szCs w:val="24"/>
                <w:lang w:eastAsia="zh-CN"/>
              </w:rPr>
              <w:t>服务</w:t>
            </w:r>
            <w:r>
              <w:rPr>
                <w:rFonts w:hint="eastAsia" w:ascii="宋体" w:hAnsi="宋体" w:cs="宋体"/>
                <w:sz w:val="24"/>
                <w:szCs w:val="24"/>
              </w:rPr>
              <w:t>质量</w:t>
            </w:r>
            <w:r>
              <w:rPr>
                <w:rFonts w:hint="eastAsia" w:ascii="宋体" w:hAnsi="宋体" w:cs="宋体"/>
                <w:sz w:val="24"/>
                <w:szCs w:val="24"/>
                <w:lang w:eastAsia="zh-CN"/>
              </w:rPr>
              <w:t>要求</w:t>
            </w:r>
          </w:p>
        </w:tc>
        <w:tc>
          <w:tcPr>
            <w:tcW w:w="5763" w:type="dxa"/>
            <w:tcBorders>
              <w:top w:val="single" w:color="auto" w:sz="4" w:space="0"/>
              <w:left w:val="single" w:color="auto" w:sz="4" w:space="0"/>
              <w:bottom w:val="single" w:color="auto" w:sz="4" w:space="0"/>
              <w:right w:val="single" w:color="auto" w:sz="4" w:space="0"/>
            </w:tcBorders>
            <w:vAlign w:val="center"/>
          </w:tcPr>
          <w:p w14:paraId="5ECAC205">
            <w:pPr>
              <w:pStyle w:val="46"/>
              <w:jc w:val="both"/>
              <w:rPr>
                <w:rFonts w:ascii="宋体" w:hAnsi="宋体" w:cs="宋体"/>
                <w:sz w:val="24"/>
                <w:szCs w:val="24"/>
                <w:lang w:eastAsia="zh-CN"/>
              </w:rPr>
            </w:pPr>
            <w:r>
              <w:rPr>
                <w:rFonts w:hint="eastAsia" w:ascii="宋体" w:hAnsi="宋体" w:eastAsia="宋体" w:cs="宋体"/>
                <w:spacing w:val="9"/>
                <w:sz w:val="24"/>
                <w:szCs w:val="24"/>
                <w:lang w:val="en-US" w:bidi="ar-SA"/>
              </w:rPr>
              <w:t>符合第二章“投标人须知前附表”规定</w:t>
            </w:r>
          </w:p>
        </w:tc>
      </w:tr>
      <w:tr w14:paraId="5962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28" w:type="dxa"/>
            <w:tcBorders>
              <w:left w:val="single" w:color="auto" w:sz="4" w:space="0"/>
              <w:right w:val="single" w:color="auto" w:sz="4" w:space="0"/>
            </w:tcBorders>
            <w:vAlign w:val="center"/>
          </w:tcPr>
          <w:p w14:paraId="148B5EB1">
            <w:pPr>
              <w:spacing w:line="360" w:lineRule="auto"/>
              <w:jc w:val="center"/>
              <w:rPr>
                <w:rFonts w:ascii="宋体" w:hAnsi="宋体" w:cs="宋体"/>
                <w:sz w:val="24"/>
                <w:szCs w:val="24"/>
                <w:lang w:eastAsia="zh-CN"/>
              </w:rPr>
            </w:pPr>
            <w:r>
              <w:rPr>
                <w:rFonts w:hint="eastAsia" w:ascii="宋体" w:hAnsi="宋体" w:cs="宋体"/>
                <w:sz w:val="24"/>
                <w:szCs w:val="24"/>
                <w:lang w:eastAsia="zh-CN"/>
              </w:rPr>
              <w:t>8</w:t>
            </w:r>
          </w:p>
        </w:tc>
        <w:tc>
          <w:tcPr>
            <w:tcW w:w="2428" w:type="dxa"/>
            <w:tcBorders>
              <w:top w:val="single" w:color="auto" w:sz="4" w:space="0"/>
              <w:left w:val="single" w:color="auto" w:sz="4" w:space="0"/>
              <w:bottom w:val="single" w:color="auto" w:sz="4" w:space="0"/>
              <w:right w:val="single" w:color="auto" w:sz="4" w:space="0"/>
            </w:tcBorders>
            <w:vAlign w:val="center"/>
          </w:tcPr>
          <w:p w14:paraId="0C082183">
            <w:pPr>
              <w:spacing w:line="360" w:lineRule="auto"/>
              <w:jc w:val="center"/>
              <w:rPr>
                <w:rFonts w:ascii="宋体" w:hAnsi="宋体" w:cs="宋体"/>
                <w:sz w:val="24"/>
                <w:szCs w:val="24"/>
              </w:rPr>
            </w:pPr>
            <w:r>
              <w:rPr>
                <w:rFonts w:ascii="宋体" w:hAnsi="宋体" w:cs="宋体"/>
                <w:sz w:val="24"/>
                <w:szCs w:val="24"/>
                <w:lang w:eastAsia="zh-CN"/>
              </w:rPr>
              <w:t>合同履行期限</w:t>
            </w:r>
          </w:p>
        </w:tc>
        <w:tc>
          <w:tcPr>
            <w:tcW w:w="5763" w:type="dxa"/>
            <w:tcBorders>
              <w:top w:val="single" w:color="auto" w:sz="4" w:space="0"/>
              <w:left w:val="single" w:color="auto" w:sz="4" w:space="0"/>
              <w:bottom w:val="single" w:color="auto" w:sz="4" w:space="0"/>
              <w:right w:val="single" w:color="auto" w:sz="4" w:space="0"/>
            </w:tcBorders>
            <w:vAlign w:val="center"/>
          </w:tcPr>
          <w:p w14:paraId="2F0CE988">
            <w:pPr>
              <w:pStyle w:val="46"/>
              <w:jc w:val="both"/>
              <w:rPr>
                <w:rFonts w:ascii="宋体" w:hAnsi="宋体" w:cs="宋体"/>
                <w:sz w:val="24"/>
                <w:szCs w:val="24"/>
                <w:lang w:eastAsia="zh-CN"/>
              </w:rPr>
            </w:pPr>
            <w:r>
              <w:rPr>
                <w:rFonts w:hint="eastAsia" w:ascii="宋体" w:hAnsi="宋体" w:eastAsia="宋体" w:cs="宋体"/>
                <w:spacing w:val="9"/>
                <w:sz w:val="24"/>
                <w:szCs w:val="24"/>
                <w:lang w:val="en-US" w:bidi="ar-SA"/>
              </w:rPr>
              <w:t>符合第二章“投标人须知前附表”规定</w:t>
            </w:r>
          </w:p>
        </w:tc>
      </w:tr>
      <w:tr w14:paraId="46FA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28" w:type="dxa"/>
            <w:tcBorders>
              <w:left w:val="single" w:color="auto" w:sz="4" w:space="0"/>
              <w:right w:val="single" w:color="auto" w:sz="4" w:space="0"/>
            </w:tcBorders>
            <w:vAlign w:val="center"/>
          </w:tcPr>
          <w:p w14:paraId="42120D61">
            <w:pPr>
              <w:spacing w:line="360" w:lineRule="auto"/>
              <w:jc w:val="center"/>
              <w:rPr>
                <w:rFonts w:ascii="宋体" w:hAnsi="宋体" w:cs="宋体"/>
                <w:sz w:val="24"/>
                <w:szCs w:val="24"/>
                <w:lang w:eastAsia="zh-CN"/>
              </w:rPr>
            </w:pPr>
            <w:r>
              <w:rPr>
                <w:rFonts w:hint="eastAsia" w:ascii="宋体" w:hAnsi="宋体" w:cs="宋体"/>
                <w:sz w:val="24"/>
                <w:szCs w:val="24"/>
                <w:lang w:eastAsia="zh-CN"/>
              </w:rPr>
              <w:t>9</w:t>
            </w:r>
          </w:p>
        </w:tc>
        <w:tc>
          <w:tcPr>
            <w:tcW w:w="2428" w:type="dxa"/>
            <w:tcBorders>
              <w:top w:val="single" w:color="auto" w:sz="4" w:space="0"/>
              <w:left w:val="single" w:color="auto" w:sz="4" w:space="0"/>
              <w:bottom w:val="single" w:color="auto" w:sz="4" w:space="0"/>
              <w:right w:val="single" w:color="auto" w:sz="4" w:space="0"/>
            </w:tcBorders>
            <w:vAlign w:val="center"/>
          </w:tcPr>
          <w:p w14:paraId="44BAA180">
            <w:pPr>
              <w:spacing w:line="360" w:lineRule="auto"/>
              <w:jc w:val="center"/>
              <w:rPr>
                <w:rFonts w:ascii="宋体" w:hAnsi="宋体" w:cs="宋体"/>
                <w:sz w:val="24"/>
                <w:szCs w:val="24"/>
              </w:rPr>
            </w:pPr>
            <w:r>
              <w:rPr>
                <w:rFonts w:hint="eastAsia" w:ascii="宋体" w:hAnsi="宋体" w:cs="宋体"/>
                <w:sz w:val="24"/>
                <w:szCs w:val="24"/>
              </w:rPr>
              <w:t>投标有效期</w:t>
            </w:r>
          </w:p>
        </w:tc>
        <w:tc>
          <w:tcPr>
            <w:tcW w:w="5763" w:type="dxa"/>
            <w:tcBorders>
              <w:top w:val="single" w:color="auto" w:sz="4" w:space="0"/>
              <w:left w:val="single" w:color="auto" w:sz="4" w:space="0"/>
              <w:bottom w:val="single" w:color="auto" w:sz="4" w:space="0"/>
              <w:right w:val="single" w:color="auto" w:sz="4" w:space="0"/>
            </w:tcBorders>
            <w:vAlign w:val="center"/>
          </w:tcPr>
          <w:p w14:paraId="1E517384">
            <w:pPr>
              <w:pStyle w:val="46"/>
              <w:jc w:val="both"/>
              <w:rPr>
                <w:rFonts w:ascii="宋体" w:hAnsi="宋体" w:cs="宋体"/>
                <w:sz w:val="24"/>
                <w:szCs w:val="24"/>
                <w:lang w:eastAsia="zh-CN"/>
              </w:rPr>
            </w:pPr>
            <w:r>
              <w:rPr>
                <w:rFonts w:hint="eastAsia" w:ascii="宋体" w:hAnsi="宋体" w:eastAsia="宋体" w:cs="宋体"/>
                <w:spacing w:val="9"/>
                <w:sz w:val="24"/>
                <w:szCs w:val="24"/>
                <w:lang w:val="en-US" w:bidi="ar-SA"/>
              </w:rPr>
              <w:t>符合第二章“投标人须知前附表”规定</w:t>
            </w:r>
          </w:p>
        </w:tc>
      </w:tr>
      <w:tr w14:paraId="4EDC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28" w:type="dxa"/>
            <w:tcBorders>
              <w:left w:val="single" w:color="auto" w:sz="4" w:space="0"/>
              <w:right w:val="single" w:color="auto" w:sz="4" w:space="0"/>
            </w:tcBorders>
            <w:vAlign w:val="center"/>
          </w:tcPr>
          <w:p w14:paraId="3273DE2B">
            <w:pPr>
              <w:spacing w:line="360" w:lineRule="auto"/>
              <w:jc w:val="center"/>
              <w:rPr>
                <w:rFonts w:hint="default" w:ascii="宋体" w:hAnsi="宋体" w:cs="宋体"/>
                <w:sz w:val="24"/>
                <w:szCs w:val="24"/>
                <w:lang w:val="en-US" w:eastAsia="zh-CN"/>
              </w:rPr>
            </w:pPr>
            <w:bookmarkStart w:id="124" w:name="_Toc18112"/>
            <w:bookmarkStart w:id="125" w:name="_Toc8604"/>
            <w:bookmarkStart w:id="126" w:name="_Toc23452"/>
            <w:bookmarkStart w:id="127" w:name="_Toc27420"/>
            <w:bookmarkStart w:id="128" w:name="_Toc29220"/>
            <w:r>
              <w:rPr>
                <w:rFonts w:hint="eastAsia" w:ascii="宋体" w:hAnsi="宋体" w:cs="宋体"/>
                <w:sz w:val="24"/>
                <w:szCs w:val="24"/>
                <w:lang w:val="en-US" w:eastAsia="zh-CN"/>
              </w:rPr>
              <w:t>10</w:t>
            </w:r>
          </w:p>
        </w:tc>
        <w:tc>
          <w:tcPr>
            <w:tcW w:w="2428" w:type="dxa"/>
            <w:tcBorders>
              <w:top w:val="single" w:color="auto" w:sz="4" w:space="0"/>
              <w:left w:val="single" w:color="auto" w:sz="4" w:space="0"/>
              <w:bottom w:val="single" w:color="auto" w:sz="4" w:space="0"/>
              <w:right w:val="single" w:color="auto" w:sz="4" w:space="0"/>
            </w:tcBorders>
            <w:vAlign w:val="center"/>
          </w:tcPr>
          <w:p w14:paraId="0500E532">
            <w:pPr>
              <w:spacing w:line="360" w:lineRule="auto"/>
              <w:jc w:val="center"/>
              <w:rPr>
                <w:rFonts w:hint="eastAsia" w:ascii="宋体" w:hAnsi="宋体" w:cs="宋体"/>
                <w:sz w:val="24"/>
                <w:szCs w:val="24"/>
              </w:rPr>
            </w:pPr>
            <w:r>
              <w:rPr>
                <w:rFonts w:hint="eastAsia" w:ascii="宋体" w:hAnsi="宋体" w:cs="宋体"/>
                <w:sz w:val="24"/>
                <w:szCs w:val="24"/>
              </w:rPr>
              <w:t>投标文件的其他响应</w:t>
            </w:r>
          </w:p>
        </w:tc>
        <w:tc>
          <w:tcPr>
            <w:tcW w:w="5763" w:type="dxa"/>
            <w:tcBorders>
              <w:top w:val="single" w:color="auto" w:sz="4" w:space="0"/>
              <w:left w:val="single" w:color="auto" w:sz="4" w:space="0"/>
              <w:bottom w:val="single" w:color="auto" w:sz="4" w:space="0"/>
              <w:right w:val="single" w:color="auto" w:sz="4" w:space="0"/>
            </w:tcBorders>
            <w:vAlign w:val="center"/>
          </w:tcPr>
          <w:p w14:paraId="6E2BBFD0">
            <w:pPr>
              <w:spacing w:line="360" w:lineRule="auto"/>
              <w:rPr>
                <w:rFonts w:hint="eastAsia" w:ascii="宋体" w:hAnsi="宋体" w:cs="宋体"/>
                <w:sz w:val="24"/>
                <w:szCs w:val="24"/>
                <w:lang w:eastAsia="zh-CN"/>
              </w:rPr>
            </w:pPr>
            <w:r>
              <w:rPr>
                <w:rFonts w:hint="eastAsia" w:ascii="宋体" w:hAnsi="宋体" w:cs="宋体"/>
                <w:sz w:val="24"/>
                <w:szCs w:val="24"/>
                <w:lang w:eastAsia="zh-CN"/>
              </w:rPr>
              <w:t>未违反法律、法规和招标文件中规定的其他实质性要求的</w:t>
            </w:r>
          </w:p>
        </w:tc>
      </w:tr>
    </w:tbl>
    <w:p w14:paraId="26BA53F4">
      <w:pPr>
        <w:pStyle w:val="5"/>
        <w:jc w:val="left"/>
        <w:rPr>
          <w:rFonts w:ascii="宋体" w:hAnsi="宋体" w:cs="宋体"/>
          <w:sz w:val="24"/>
          <w:szCs w:val="24"/>
          <w:lang w:eastAsia="zh-CN"/>
        </w:rPr>
      </w:pPr>
    </w:p>
    <w:p w14:paraId="104A8500">
      <w:pPr>
        <w:pStyle w:val="22"/>
        <w:ind w:firstLine="210"/>
        <w:rPr>
          <w:rFonts w:ascii="宋体" w:hAnsi="宋体" w:cs="宋体"/>
        </w:rPr>
      </w:pPr>
      <w:r>
        <w:rPr>
          <w:rFonts w:hint="eastAsia" w:ascii="宋体" w:hAnsi="宋体" w:cs="宋体"/>
        </w:rPr>
        <w:br w:type="page"/>
      </w:r>
    </w:p>
    <w:p w14:paraId="364488B7">
      <w:pPr>
        <w:pStyle w:val="5"/>
        <w:numPr>
          <w:ilvl w:val="0"/>
          <w:numId w:val="19"/>
        </w:numPr>
        <w:rPr>
          <w:rFonts w:ascii="宋体" w:hAnsi="宋体" w:cs="宋体"/>
          <w:szCs w:val="28"/>
          <w:lang w:eastAsia="zh-CN"/>
        </w:rPr>
      </w:pPr>
      <w:bookmarkStart w:id="129" w:name="_Toc26405"/>
      <w:bookmarkStart w:id="130" w:name="_Toc171435182"/>
      <w:bookmarkStart w:id="131" w:name="_Toc9239"/>
      <w:r>
        <w:rPr>
          <w:rFonts w:hint="eastAsia" w:ascii="宋体" w:hAnsi="宋体" w:cs="宋体"/>
          <w:szCs w:val="28"/>
          <w:lang w:eastAsia="zh-CN"/>
        </w:rPr>
        <w:t>评分标准和内容</w:t>
      </w:r>
      <w:bookmarkEnd w:id="124"/>
      <w:bookmarkEnd w:id="125"/>
      <w:bookmarkEnd w:id="126"/>
      <w:bookmarkEnd w:id="127"/>
      <w:bookmarkEnd w:id="128"/>
      <w:bookmarkEnd w:id="129"/>
      <w:bookmarkEnd w:id="130"/>
      <w:bookmarkEnd w:id="131"/>
    </w:p>
    <w:tbl>
      <w:tblPr>
        <w:tblStyle w:val="25"/>
        <w:tblW w:w="10018"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1475"/>
        <w:gridCol w:w="7138"/>
      </w:tblGrid>
      <w:tr w14:paraId="5341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05" w:type="dxa"/>
            <w:tcBorders>
              <w:top w:val="single" w:color="auto" w:sz="4" w:space="0"/>
              <w:left w:val="single" w:color="auto" w:sz="4" w:space="0"/>
              <w:bottom w:val="single" w:color="auto" w:sz="4" w:space="0"/>
              <w:right w:val="single" w:color="auto" w:sz="4" w:space="0"/>
            </w:tcBorders>
          </w:tcPr>
          <w:p w14:paraId="337CED8E">
            <w:pPr>
              <w:autoSpaceDE w:val="0"/>
              <w:autoSpaceDN w:val="0"/>
              <w:spacing w:line="360" w:lineRule="auto"/>
              <w:jc w:val="center"/>
              <w:rPr>
                <w:rFonts w:cs="仿宋" w:asciiTheme="minorEastAsia" w:hAnsiTheme="minorEastAsia" w:eastAsiaTheme="minorEastAsia"/>
                <w:b/>
                <w:bCs/>
                <w:sz w:val="24"/>
                <w:szCs w:val="24"/>
                <w:lang w:val="zh-CN" w:bidi="zh-CN"/>
              </w:rPr>
            </w:pPr>
            <w:r>
              <w:rPr>
                <w:rFonts w:hint="eastAsia" w:asciiTheme="minorEastAsia" w:hAnsiTheme="minorEastAsia" w:eastAsiaTheme="minorEastAsia"/>
                <w:b/>
                <w:bCs/>
                <w:sz w:val="24"/>
                <w:szCs w:val="24"/>
              </w:rPr>
              <w:t>项目</w:t>
            </w:r>
          </w:p>
        </w:tc>
        <w:tc>
          <w:tcPr>
            <w:tcW w:w="1475" w:type="dxa"/>
            <w:tcBorders>
              <w:top w:val="single" w:color="auto" w:sz="4" w:space="0"/>
              <w:left w:val="single" w:color="auto" w:sz="4" w:space="0"/>
              <w:bottom w:val="single" w:color="auto" w:sz="4" w:space="0"/>
              <w:right w:val="single" w:color="auto" w:sz="4" w:space="0"/>
            </w:tcBorders>
          </w:tcPr>
          <w:p w14:paraId="59857794">
            <w:pPr>
              <w:autoSpaceDE w:val="0"/>
              <w:autoSpaceDN w:val="0"/>
              <w:spacing w:line="360" w:lineRule="auto"/>
              <w:jc w:val="center"/>
              <w:rPr>
                <w:rFonts w:cs="仿宋" w:asciiTheme="minorEastAsia" w:hAnsiTheme="minorEastAsia" w:eastAsiaTheme="minorEastAsia"/>
                <w:b/>
                <w:bCs/>
                <w:sz w:val="24"/>
                <w:szCs w:val="24"/>
                <w:lang w:val="zh-CN" w:bidi="zh-CN"/>
              </w:rPr>
            </w:pPr>
            <w:r>
              <w:rPr>
                <w:rFonts w:hint="eastAsia" w:asciiTheme="minorEastAsia" w:hAnsiTheme="minorEastAsia" w:eastAsiaTheme="minorEastAsia"/>
                <w:b/>
                <w:bCs/>
                <w:sz w:val="24"/>
                <w:szCs w:val="24"/>
              </w:rPr>
              <w:t>分项名称</w:t>
            </w:r>
          </w:p>
        </w:tc>
        <w:tc>
          <w:tcPr>
            <w:tcW w:w="7138" w:type="dxa"/>
            <w:tcBorders>
              <w:top w:val="single" w:color="auto" w:sz="4" w:space="0"/>
              <w:left w:val="single" w:color="auto" w:sz="4" w:space="0"/>
              <w:bottom w:val="single" w:color="auto" w:sz="4" w:space="0"/>
              <w:right w:val="single" w:color="auto" w:sz="4" w:space="0"/>
            </w:tcBorders>
          </w:tcPr>
          <w:p w14:paraId="02AF14B6">
            <w:pPr>
              <w:autoSpaceDE w:val="0"/>
              <w:autoSpaceDN w:val="0"/>
              <w:spacing w:line="360" w:lineRule="auto"/>
              <w:jc w:val="center"/>
              <w:rPr>
                <w:rFonts w:cs="仿宋" w:asciiTheme="minorEastAsia" w:hAnsiTheme="minorEastAsia" w:eastAsiaTheme="minorEastAsia"/>
                <w:b/>
                <w:bCs/>
                <w:sz w:val="24"/>
                <w:szCs w:val="24"/>
                <w:lang w:val="zh-CN" w:bidi="zh-CN"/>
              </w:rPr>
            </w:pPr>
            <w:r>
              <w:rPr>
                <w:rFonts w:hint="eastAsia" w:asciiTheme="minorEastAsia" w:hAnsiTheme="minorEastAsia" w:eastAsiaTheme="minorEastAsia"/>
                <w:b/>
                <w:bCs/>
                <w:sz w:val="24"/>
                <w:szCs w:val="24"/>
              </w:rPr>
              <w:t>评分标准</w:t>
            </w:r>
          </w:p>
        </w:tc>
      </w:tr>
      <w:tr w14:paraId="69A7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405" w:type="dxa"/>
            <w:tcBorders>
              <w:top w:val="single" w:color="auto" w:sz="4" w:space="0"/>
              <w:left w:val="single" w:color="auto" w:sz="4" w:space="0"/>
              <w:bottom w:val="single" w:color="auto" w:sz="4" w:space="0"/>
              <w:right w:val="single" w:color="auto" w:sz="4" w:space="0"/>
            </w:tcBorders>
            <w:vAlign w:val="center"/>
          </w:tcPr>
          <w:p w14:paraId="7604556A">
            <w:pPr>
              <w:spacing w:line="360" w:lineRule="auto"/>
              <w:jc w:val="center"/>
              <w:rPr>
                <w:rFonts w:asciiTheme="minorEastAsia" w:hAnsiTheme="minorEastAsia" w:eastAsiaTheme="minorEastAsia" w:cstheme="minorBidi"/>
                <w:b/>
                <w:bCs/>
                <w:sz w:val="24"/>
                <w:szCs w:val="24"/>
                <w:lang w:val="zh-CN" w:bidi="zh-CN"/>
              </w:rPr>
            </w:pPr>
            <w:r>
              <w:rPr>
                <w:rFonts w:hint="eastAsia" w:asciiTheme="minorEastAsia" w:hAnsiTheme="minorEastAsia" w:eastAsiaTheme="minorEastAsia"/>
                <w:b/>
                <w:bCs/>
                <w:sz w:val="24"/>
                <w:szCs w:val="24"/>
              </w:rPr>
              <w:t>报价部分</w:t>
            </w:r>
          </w:p>
          <w:p w14:paraId="3959EE48">
            <w:pPr>
              <w:autoSpaceDE w:val="0"/>
              <w:autoSpaceDN w:val="0"/>
              <w:spacing w:line="360" w:lineRule="auto"/>
              <w:jc w:val="center"/>
              <w:rPr>
                <w:rFonts w:cs="仿宋" w:asciiTheme="minorEastAsia" w:hAnsiTheme="minorEastAsia" w:eastAsiaTheme="minorEastAsia"/>
                <w:sz w:val="24"/>
                <w:szCs w:val="24"/>
                <w:lang w:val="zh-CN" w:bidi="zh-CN"/>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3</w:t>
            </w:r>
            <w:r>
              <w:rPr>
                <w:rFonts w:hint="eastAsia" w:asciiTheme="minorEastAsia" w:hAnsiTheme="minorEastAsia" w:eastAsiaTheme="minorEastAsia"/>
                <w:b/>
                <w:bCs/>
                <w:sz w:val="24"/>
                <w:szCs w:val="24"/>
              </w:rPr>
              <w:t>0分)</w:t>
            </w:r>
          </w:p>
        </w:tc>
        <w:tc>
          <w:tcPr>
            <w:tcW w:w="1475" w:type="dxa"/>
            <w:tcBorders>
              <w:top w:val="single" w:color="auto" w:sz="4" w:space="0"/>
              <w:left w:val="single" w:color="auto" w:sz="4" w:space="0"/>
              <w:bottom w:val="single" w:color="auto" w:sz="4" w:space="0"/>
              <w:right w:val="single" w:color="auto" w:sz="4" w:space="0"/>
            </w:tcBorders>
            <w:vAlign w:val="center"/>
          </w:tcPr>
          <w:p w14:paraId="16848E3E">
            <w:pPr>
              <w:spacing w:line="360" w:lineRule="auto"/>
              <w:jc w:val="center"/>
              <w:rPr>
                <w:rFonts w:asciiTheme="minorEastAsia" w:hAnsiTheme="minorEastAsia" w:eastAsiaTheme="minorEastAsia" w:cstheme="minorBidi"/>
                <w:sz w:val="24"/>
                <w:szCs w:val="24"/>
                <w:lang w:val="zh-CN" w:bidi="zh-CN"/>
              </w:rPr>
            </w:pPr>
            <w:r>
              <w:rPr>
                <w:rFonts w:hint="eastAsia" w:asciiTheme="minorEastAsia" w:hAnsiTheme="minorEastAsia" w:eastAsiaTheme="minorEastAsia"/>
                <w:sz w:val="24"/>
                <w:szCs w:val="24"/>
              </w:rPr>
              <w:t>投标报价</w:t>
            </w:r>
          </w:p>
          <w:p w14:paraId="66C3EAFB">
            <w:pPr>
              <w:autoSpaceDE w:val="0"/>
              <w:autoSpaceDN w:val="0"/>
              <w:spacing w:line="360" w:lineRule="auto"/>
              <w:jc w:val="center"/>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0分)</w:t>
            </w:r>
          </w:p>
        </w:tc>
        <w:tc>
          <w:tcPr>
            <w:tcW w:w="7138" w:type="dxa"/>
            <w:tcBorders>
              <w:top w:val="single" w:color="auto" w:sz="4" w:space="0"/>
              <w:left w:val="single" w:color="auto" w:sz="4" w:space="0"/>
              <w:bottom w:val="single" w:color="auto" w:sz="4" w:space="0"/>
              <w:right w:val="single" w:color="auto" w:sz="4" w:space="0"/>
            </w:tcBorders>
            <w:vAlign w:val="center"/>
          </w:tcPr>
          <w:p w14:paraId="7F3A4F0E">
            <w:pPr>
              <w:spacing w:line="360" w:lineRule="auto"/>
              <w:jc w:val="both"/>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rPr>
              <w:t>满足招标文件要求且报价</w:t>
            </w:r>
            <w:r>
              <w:rPr>
                <w:rFonts w:hint="eastAsia" w:asciiTheme="minorEastAsia" w:hAnsiTheme="minorEastAsia" w:eastAsiaTheme="minorEastAsia"/>
                <w:sz w:val="24"/>
                <w:szCs w:val="24"/>
                <w:lang w:eastAsia="zh-CN"/>
              </w:rPr>
              <w:t>费率</w:t>
            </w:r>
            <w:r>
              <w:rPr>
                <w:rFonts w:hint="eastAsia" w:asciiTheme="minorEastAsia" w:hAnsiTheme="minorEastAsia" w:eastAsiaTheme="minorEastAsia"/>
                <w:sz w:val="24"/>
                <w:szCs w:val="24"/>
              </w:rPr>
              <w:t xml:space="preserve">最低的供应商的价格为评标基准价，其价格为满分。其他供应商的价格分统一按照下列公式计算： </w:t>
            </w:r>
          </w:p>
          <w:p w14:paraId="33672A6D">
            <w:pPr>
              <w:spacing w:line="360" w:lineRule="auto"/>
              <w:jc w:val="both"/>
              <w:rPr>
                <w:rFonts w:cs="仿宋" w:asciiTheme="minorEastAsia" w:hAnsiTheme="minorEastAsia" w:eastAsiaTheme="minorEastAsia"/>
                <w:sz w:val="24"/>
                <w:szCs w:val="24"/>
                <w:lang w:val="zh-CN" w:eastAsia="zh-CN" w:bidi="zh-CN"/>
              </w:rPr>
            </w:pPr>
            <w:r>
              <w:rPr>
                <w:rFonts w:hint="eastAsia" w:asciiTheme="minorEastAsia" w:hAnsiTheme="minorEastAsia" w:eastAsiaTheme="minorEastAsia"/>
                <w:sz w:val="24"/>
                <w:szCs w:val="24"/>
              </w:rPr>
              <w:t>投标报价得分=(评标基准价/投标报价)×</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w:t>
            </w:r>
          </w:p>
        </w:tc>
      </w:tr>
      <w:tr w14:paraId="52B2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atLeast"/>
        </w:trPr>
        <w:tc>
          <w:tcPr>
            <w:tcW w:w="1405" w:type="dxa"/>
            <w:vMerge w:val="restart"/>
            <w:tcBorders>
              <w:top w:val="single" w:color="auto" w:sz="4" w:space="0"/>
              <w:left w:val="single" w:color="auto" w:sz="4" w:space="0"/>
              <w:bottom w:val="single" w:color="auto" w:sz="4" w:space="0"/>
              <w:right w:val="single" w:color="auto" w:sz="4" w:space="0"/>
            </w:tcBorders>
            <w:vAlign w:val="center"/>
          </w:tcPr>
          <w:p w14:paraId="14A31A2D">
            <w:pPr>
              <w:spacing w:line="360" w:lineRule="auto"/>
              <w:jc w:val="center"/>
              <w:rPr>
                <w:rFonts w:asciiTheme="minorEastAsia" w:hAnsiTheme="minorEastAsia" w:eastAsiaTheme="minorEastAsia" w:cstheme="minorBidi"/>
                <w:b/>
                <w:bCs/>
                <w:sz w:val="24"/>
                <w:szCs w:val="24"/>
                <w:lang w:val="zh-CN" w:bidi="zh-CN"/>
              </w:rPr>
            </w:pPr>
            <w:r>
              <w:rPr>
                <w:rFonts w:hint="eastAsia" w:asciiTheme="minorEastAsia" w:hAnsiTheme="minorEastAsia" w:eastAsiaTheme="minorEastAsia"/>
                <w:b/>
                <w:bCs/>
                <w:sz w:val="24"/>
                <w:szCs w:val="24"/>
                <w:lang w:eastAsia="zh-CN"/>
              </w:rPr>
              <w:t>技术</w:t>
            </w:r>
            <w:r>
              <w:rPr>
                <w:rFonts w:hint="eastAsia" w:asciiTheme="minorEastAsia" w:hAnsiTheme="minorEastAsia" w:eastAsiaTheme="minorEastAsia"/>
                <w:b/>
                <w:bCs/>
                <w:sz w:val="24"/>
                <w:szCs w:val="24"/>
              </w:rPr>
              <w:t>部分</w:t>
            </w:r>
          </w:p>
          <w:p w14:paraId="6B77EB6D">
            <w:pPr>
              <w:spacing w:line="360" w:lineRule="auto"/>
              <w:jc w:val="center"/>
              <w:rPr>
                <w:rFonts w:cs="仿宋" w:asciiTheme="minorEastAsia" w:hAnsiTheme="minorEastAsia" w:eastAsiaTheme="minorEastAsia"/>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4</w:t>
            </w:r>
            <w:r>
              <w:rPr>
                <w:rFonts w:hint="eastAsia" w:asciiTheme="minorEastAsia" w:hAnsiTheme="minorEastAsia" w:eastAsiaTheme="minorEastAsia"/>
                <w:b/>
                <w:bCs/>
                <w:sz w:val="24"/>
                <w:szCs w:val="24"/>
              </w:rPr>
              <w:t>0分)</w:t>
            </w:r>
          </w:p>
          <w:p w14:paraId="1518913A">
            <w:pPr>
              <w:autoSpaceDE w:val="0"/>
              <w:autoSpaceDN w:val="0"/>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vAlign w:val="center"/>
          </w:tcPr>
          <w:p w14:paraId="4A6D33AA">
            <w:pPr>
              <w:autoSpaceDE w:val="0"/>
              <w:autoSpaceDN w:val="0"/>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审查概述范围、依据</w:t>
            </w:r>
          </w:p>
          <w:p w14:paraId="6281E5A7">
            <w:pPr>
              <w:autoSpaceDE w:val="0"/>
              <w:autoSpaceDN w:val="0"/>
              <w:spacing w:line="360" w:lineRule="auto"/>
              <w:jc w:val="center"/>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分)</w:t>
            </w:r>
          </w:p>
        </w:tc>
        <w:tc>
          <w:tcPr>
            <w:tcW w:w="7138" w:type="dxa"/>
            <w:tcBorders>
              <w:top w:val="single" w:color="auto" w:sz="4" w:space="0"/>
              <w:left w:val="single" w:color="auto" w:sz="4" w:space="0"/>
              <w:bottom w:val="single" w:color="auto" w:sz="4" w:space="0"/>
              <w:right w:val="single" w:color="auto" w:sz="4" w:space="0"/>
            </w:tcBorders>
            <w:vAlign w:val="center"/>
          </w:tcPr>
          <w:p w14:paraId="51ED5A15">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项目概述清晰明了、范围清晰、审查依据充分全面，得</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分；</w:t>
            </w:r>
          </w:p>
          <w:p w14:paraId="07018C3C">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项目概述较为明了、范围较为清晰、审查依据较为全面，得</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分；</w:t>
            </w:r>
          </w:p>
          <w:p w14:paraId="6EDF9B0A">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项目概述基本明了、范围满足审查要求、审查依据无错漏，得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w:t>
            </w:r>
          </w:p>
          <w:p w14:paraId="51CF9AB6">
            <w:pPr>
              <w:spacing w:line="360" w:lineRule="auto"/>
              <w:jc w:val="both"/>
              <w:rPr>
                <w:rFonts w:hint="eastAsia" w:cs="仿宋" w:asciiTheme="minorEastAsia" w:hAnsiTheme="minorEastAsia" w:eastAsiaTheme="minorEastAsia"/>
                <w:sz w:val="24"/>
                <w:szCs w:val="24"/>
                <w:lang w:val="zh-CN" w:eastAsia="zh-CN" w:bidi="zh-CN"/>
              </w:rPr>
            </w:pPr>
            <w:r>
              <w:rPr>
                <w:rFonts w:hint="eastAsia" w:asciiTheme="minorEastAsia" w:hAnsiTheme="minorEastAsia" w:eastAsiaTheme="minorEastAsia"/>
                <w:sz w:val="24"/>
                <w:szCs w:val="24"/>
                <w:lang w:eastAsia="zh-CN"/>
              </w:rPr>
              <w:t>未提供不得分。</w:t>
            </w:r>
          </w:p>
        </w:tc>
      </w:tr>
      <w:tr w14:paraId="27DA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trPr>
        <w:tc>
          <w:tcPr>
            <w:tcW w:w="1405" w:type="dxa"/>
            <w:vMerge w:val="continue"/>
            <w:tcBorders>
              <w:top w:val="single" w:color="auto" w:sz="4" w:space="0"/>
              <w:left w:val="single" w:color="auto" w:sz="4" w:space="0"/>
              <w:bottom w:val="single" w:color="auto" w:sz="4" w:space="0"/>
              <w:right w:val="single" w:color="auto" w:sz="4" w:space="0"/>
            </w:tcBorders>
            <w:vAlign w:val="center"/>
          </w:tcPr>
          <w:p w14:paraId="7B392822">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vAlign w:val="center"/>
          </w:tcPr>
          <w:p w14:paraId="290E8EA5">
            <w:pPr>
              <w:autoSpaceDE w:val="0"/>
              <w:autoSpaceDN w:val="0"/>
              <w:spacing w:line="360" w:lineRule="auto"/>
              <w:jc w:val="center"/>
              <w:rPr>
                <w:rFonts w:ascii="宋体" w:hAnsi="宋体" w:eastAsia="宋体" w:cs="宋体"/>
                <w:spacing w:val="18"/>
                <w:sz w:val="24"/>
                <w:szCs w:val="24"/>
              </w:rPr>
            </w:pPr>
            <w:r>
              <w:rPr>
                <w:rFonts w:hint="eastAsia" w:ascii="宋体" w:hAnsi="宋体" w:eastAsia="宋体" w:cs="宋体"/>
                <w:spacing w:val="18"/>
                <w:sz w:val="24"/>
                <w:szCs w:val="24"/>
              </w:rPr>
              <w:t>审查重点及主要内容</w:t>
            </w:r>
          </w:p>
          <w:p w14:paraId="7740D4ED">
            <w:pPr>
              <w:autoSpaceDE w:val="0"/>
              <w:autoSpaceDN w:val="0"/>
              <w:spacing w:line="360" w:lineRule="auto"/>
              <w:jc w:val="center"/>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分)</w:t>
            </w:r>
          </w:p>
        </w:tc>
        <w:tc>
          <w:tcPr>
            <w:tcW w:w="7138" w:type="dxa"/>
            <w:tcBorders>
              <w:top w:val="single" w:color="auto" w:sz="4" w:space="0"/>
              <w:left w:val="single" w:color="auto" w:sz="4" w:space="0"/>
              <w:bottom w:val="single" w:color="auto" w:sz="4" w:space="0"/>
              <w:right w:val="single" w:color="auto" w:sz="4" w:space="0"/>
            </w:tcBorders>
            <w:vAlign w:val="center"/>
          </w:tcPr>
          <w:p w14:paraId="7164DD2F">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施工图审查核对内容明确、计划清晰，施工图图纸审查内容全面、充分，总体和各专业审查重点突出，得</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分；</w:t>
            </w:r>
          </w:p>
          <w:p w14:paraId="1FCF122F">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施工图审查核对内容较为明确、有计划，施工图图纸审查内容较为全面，总体和各专业审查有重点，得</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分；</w:t>
            </w:r>
          </w:p>
          <w:p w14:paraId="021AF1F9">
            <w:pPr>
              <w:spacing w:line="360"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施工图审查核对内容基本明确、有计划，施工图图纸审查内容基本全面，有总体和各专业审查，得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w:t>
            </w:r>
          </w:p>
          <w:p w14:paraId="1115FF5B">
            <w:pPr>
              <w:spacing w:line="360" w:lineRule="auto"/>
              <w:jc w:val="both"/>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lang w:eastAsia="zh-CN"/>
              </w:rPr>
              <w:t>未</w:t>
            </w:r>
            <w:r>
              <w:rPr>
                <w:rFonts w:hint="eastAsia" w:asciiTheme="minorEastAsia" w:hAnsiTheme="minorEastAsia" w:eastAsiaTheme="minorEastAsia"/>
                <w:sz w:val="24"/>
                <w:szCs w:val="24"/>
              </w:rPr>
              <w:t>提供不得分。</w:t>
            </w:r>
          </w:p>
        </w:tc>
      </w:tr>
      <w:tr w14:paraId="7A19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0" w:hRule="atLeast"/>
        </w:trPr>
        <w:tc>
          <w:tcPr>
            <w:tcW w:w="1405" w:type="dxa"/>
            <w:vMerge w:val="continue"/>
            <w:tcBorders>
              <w:top w:val="single" w:color="auto" w:sz="4" w:space="0"/>
              <w:left w:val="single" w:color="auto" w:sz="4" w:space="0"/>
              <w:bottom w:val="single" w:color="auto" w:sz="4" w:space="0"/>
              <w:right w:val="single" w:color="auto" w:sz="4" w:space="0"/>
            </w:tcBorders>
            <w:vAlign w:val="center"/>
          </w:tcPr>
          <w:p w14:paraId="08076BCB">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vAlign w:val="center"/>
          </w:tcPr>
          <w:p w14:paraId="4EE24F64">
            <w:pPr>
              <w:autoSpaceDE w:val="0"/>
              <w:autoSpaceDN w:val="0"/>
              <w:spacing w:line="360" w:lineRule="auto"/>
              <w:jc w:val="center"/>
              <w:rPr>
                <w:rFonts w:ascii="宋体" w:hAnsi="宋体" w:eastAsia="宋体" w:cs="宋体"/>
                <w:spacing w:val="18"/>
                <w:sz w:val="24"/>
                <w:szCs w:val="24"/>
              </w:rPr>
            </w:pPr>
            <w:r>
              <w:rPr>
                <w:rFonts w:hint="eastAsia" w:ascii="宋体" w:hAnsi="宋体" w:eastAsia="宋体" w:cs="宋体"/>
                <w:spacing w:val="18"/>
                <w:sz w:val="24"/>
                <w:szCs w:val="24"/>
              </w:rPr>
              <w:t>保证审查质量及服务周期所采取的措施</w:t>
            </w:r>
          </w:p>
          <w:p w14:paraId="67B94E92">
            <w:pPr>
              <w:autoSpaceDE w:val="0"/>
              <w:autoSpaceDN w:val="0"/>
              <w:spacing w:line="360" w:lineRule="auto"/>
              <w:jc w:val="center"/>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分)</w:t>
            </w:r>
          </w:p>
        </w:tc>
        <w:tc>
          <w:tcPr>
            <w:tcW w:w="7138" w:type="dxa"/>
            <w:tcBorders>
              <w:top w:val="single" w:color="auto" w:sz="4" w:space="0"/>
              <w:left w:val="single" w:color="auto" w:sz="4" w:space="0"/>
              <w:bottom w:val="single" w:color="auto" w:sz="4" w:space="0"/>
              <w:right w:val="single" w:color="auto" w:sz="4" w:space="0"/>
            </w:tcBorders>
            <w:vAlign w:val="center"/>
          </w:tcPr>
          <w:p w14:paraId="605BFE59">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资源配备非常合理，针对本项目编制具体的工作制度，工作计划安排合理，质量及服务周期控制措施合理，得</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分；</w:t>
            </w:r>
          </w:p>
          <w:p w14:paraId="410A3AC6">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资源配备合理，针对本项目编制具体的工作制度，工作计划安排合理，质量及服务周期控制措施基本合理，得</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分；</w:t>
            </w:r>
          </w:p>
          <w:p w14:paraId="1F8A0E32">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保证施工图审查质量及服务周期所采用的措施不够合理得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w:t>
            </w:r>
          </w:p>
          <w:p w14:paraId="2C2705EB">
            <w:pPr>
              <w:spacing w:line="360" w:lineRule="auto"/>
              <w:jc w:val="both"/>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lang w:eastAsia="zh-CN"/>
              </w:rPr>
              <w:t>未提供不得分。</w:t>
            </w:r>
          </w:p>
        </w:tc>
      </w:tr>
      <w:tr w14:paraId="2F3F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405" w:type="dxa"/>
            <w:vMerge w:val="continue"/>
            <w:tcBorders>
              <w:top w:val="single" w:color="auto" w:sz="4" w:space="0"/>
              <w:left w:val="single" w:color="auto" w:sz="4" w:space="0"/>
              <w:bottom w:val="single" w:color="auto" w:sz="4" w:space="0"/>
              <w:right w:val="single" w:color="auto" w:sz="4" w:space="0"/>
            </w:tcBorders>
            <w:vAlign w:val="center"/>
          </w:tcPr>
          <w:p w14:paraId="18FF68EA">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vAlign w:val="center"/>
          </w:tcPr>
          <w:p w14:paraId="2247D9B5">
            <w:pPr>
              <w:spacing w:line="227" w:lineRule="auto"/>
              <w:jc w:val="center"/>
              <w:rPr>
                <w:rFonts w:hint="eastAsia" w:ascii="宋体" w:hAnsi="宋体" w:eastAsia="宋体" w:cs="宋体"/>
                <w:spacing w:val="18"/>
                <w:sz w:val="24"/>
                <w:szCs w:val="24"/>
                <w:lang w:eastAsia="zh-CN"/>
              </w:rPr>
            </w:pPr>
            <w:r>
              <w:rPr>
                <w:rFonts w:hint="eastAsia" w:ascii="宋体" w:hAnsi="宋体" w:eastAsia="宋体" w:cs="宋体"/>
                <w:spacing w:val="18"/>
                <w:sz w:val="24"/>
                <w:szCs w:val="24"/>
              </w:rPr>
              <w:t>档案管理</w:t>
            </w:r>
            <w:r>
              <w:rPr>
                <w:rFonts w:hint="eastAsia" w:ascii="宋体" w:hAnsi="宋体" w:eastAsia="宋体" w:cs="宋体"/>
                <w:spacing w:val="18"/>
                <w:sz w:val="24"/>
                <w:szCs w:val="24"/>
                <w:lang w:eastAsia="zh-CN"/>
              </w:rPr>
              <w:t>方法和措施</w:t>
            </w:r>
          </w:p>
          <w:p w14:paraId="0384D5A8">
            <w:pPr>
              <w:spacing w:line="227" w:lineRule="auto"/>
              <w:jc w:val="center"/>
              <w:rPr>
                <w:rFonts w:hint="eastAsia" w:eastAsia="宋体" w:cs="仿宋" w:asciiTheme="minorEastAsia" w:hAnsiTheme="minorEastAsia"/>
                <w:sz w:val="24"/>
                <w:szCs w:val="24"/>
                <w:lang w:val="zh-CN" w:eastAsia="zh-CN" w:bidi="zh-CN"/>
              </w:rPr>
            </w:pPr>
            <w:r>
              <w:rPr>
                <w:rFonts w:hint="eastAsia" w:ascii="宋体" w:hAnsi="宋体" w:eastAsia="宋体" w:cs="宋体"/>
                <w:spacing w:val="18"/>
                <w:sz w:val="24"/>
                <w:szCs w:val="24"/>
              </w:rPr>
              <w:t>(10分)</w:t>
            </w:r>
          </w:p>
        </w:tc>
        <w:tc>
          <w:tcPr>
            <w:tcW w:w="7138" w:type="dxa"/>
            <w:tcBorders>
              <w:top w:val="single" w:color="auto" w:sz="4" w:space="0"/>
              <w:left w:val="single" w:color="auto" w:sz="4" w:space="0"/>
              <w:bottom w:val="single" w:color="auto" w:sz="4" w:space="0"/>
              <w:right w:val="single" w:color="auto" w:sz="4" w:space="0"/>
            </w:tcBorders>
            <w:vAlign w:val="center"/>
          </w:tcPr>
          <w:p w14:paraId="06D85641">
            <w:pPr>
              <w:spacing w:line="360" w:lineRule="auto"/>
              <w:jc w:val="both"/>
              <w:rPr>
                <w:rFonts w:hint="eastAsia" w:asciiTheme="minorEastAsia" w:hAnsiTheme="minorEastAsia" w:eastAsiaTheme="minorEastAsia"/>
                <w:sz w:val="24"/>
                <w:szCs w:val="24"/>
                <w:lang w:val="zh-CN" w:eastAsia="zh-CN"/>
              </w:rPr>
            </w:pPr>
            <w:r>
              <w:rPr>
                <w:rFonts w:hint="eastAsia" w:asciiTheme="minorEastAsia" w:hAnsiTheme="minorEastAsia" w:eastAsiaTheme="minorEastAsia"/>
                <w:sz w:val="24"/>
                <w:szCs w:val="24"/>
                <w:lang w:eastAsia="zh-CN"/>
              </w:rPr>
              <w:t>供应商应制定详细的档案管理方法和措施。档案管理方法和措施有针对性，内容详尽，适用本项目特性，切实可行的，得</w:t>
            </w: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lang w:eastAsia="zh-CN"/>
              </w:rPr>
              <w:t>分；</w:t>
            </w:r>
          </w:p>
          <w:p w14:paraId="7AE02C22">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档案管理方法和措施针对性较好，内容较为完整，较为切实可行的，得</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lang w:eastAsia="zh-CN"/>
              </w:rPr>
              <w:t>分；</w:t>
            </w:r>
          </w:p>
          <w:p w14:paraId="0A2AD36F">
            <w:pPr>
              <w:spacing w:line="360" w:lineRule="auto"/>
              <w:jc w:val="both"/>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档案管理方法和措施针对性较差，内容不完整的，得</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lang w:eastAsia="zh-CN"/>
              </w:rPr>
              <w:t>分；</w:t>
            </w:r>
          </w:p>
          <w:p w14:paraId="3560E5E8">
            <w:pPr>
              <w:spacing w:line="360" w:lineRule="auto"/>
              <w:jc w:val="both"/>
              <w:rPr>
                <w:rFonts w:cs="仿宋" w:asciiTheme="minorEastAsia" w:hAnsiTheme="minorEastAsia" w:eastAsiaTheme="minorEastAsia"/>
                <w:sz w:val="24"/>
                <w:szCs w:val="24"/>
                <w:lang w:val="zh-CN" w:bidi="zh-CN"/>
              </w:rPr>
            </w:pPr>
            <w:r>
              <w:rPr>
                <w:rFonts w:hint="eastAsia" w:asciiTheme="minorEastAsia" w:hAnsiTheme="minorEastAsia" w:eastAsiaTheme="minorEastAsia"/>
                <w:sz w:val="24"/>
                <w:szCs w:val="24"/>
                <w:lang w:eastAsia="zh-CN"/>
              </w:rPr>
              <w:t>未提供不得分。</w:t>
            </w:r>
          </w:p>
        </w:tc>
      </w:tr>
      <w:tr w14:paraId="4766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1405" w:type="dxa"/>
            <w:vMerge w:val="restart"/>
            <w:tcBorders>
              <w:top w:val="single" w:color="auto" w:sz="4" w:space="0"/>
              <w:left w:val="single" w:color="auto" w:sz="4" w:space="0"/>
              <w:right w:val="single" w:color="auto" w:sz="4" w:space="0"/>
            </w:tcBorders>
            <w:vAlign w:val="center"/>
          </w:tcPr>
          <w:p w14:paraId="39B66165">
            <w:pPr>
              <w:spacing w:line="360" w:lineRule="auto"/>
              <w:jc w:val="center"/>
              <w:rPr>
                <w:rFonts w:asciiTheme="minorEastAsia" w:hAnsiTheme="minorEastAsia" w:eastAsiaTheme="minorEastAsia" w:cstheme="minorBidi"/>
                <w:b/>
                <w:bCs/>
                <w:sz w:val="24"/>
                <w:szCs w:val="24"/>
                <w:lang w:val="zh-CN" w:bidi="zh-CN"/>
              </w:rPr>
            </w:pPr>
            <w:r>
              <w:rPr>
                <w:rFonts w:hint="eastAsia" w:asciiTheme="minorEastAsia" w:hAnsiTheme="minorEastAsia" w:eastAsiaTheme="minorEastAsia"/>
                <w:b/>
                <w:bCs/>
                <w:sz w:val="24"/>
                <w:szCs w:val="24"/>
                <w:lang w:eastAsia="zh-CN"/>
              </w:rPr>
              <w:t>综合</w:t>
            </w:r>
            <w:r>
              <w:rPr>
                <w:rFonts w:hint="eastAsia" w:asciiTheme="minorEastAsia" w:hAnsiTheme="minorEastAsia" w:eastAsiaTheme="minorEastAsia"/>
                <w:b/>
                <w:bCs/>
                <w:sz w:val="24"/>
                <w:szCs w:val="24"/>
              </w:rPr>
              <w:t>部分</w:t>
            </w:r>
          </w:p>
          <w:p w14:paraId="2B5CBEBF">
            <w:pPr>
              <w:spacing w:line="360" w:lineRule="auto"/>
              <w:jc w:val="center"/>
              <w:rPr>
                <w:rFonts w:cs="仿宋" w:asciiTheme="minorEastAsia" w:hAnsiTheme="minorEastAsia" w:eastAsiaTheme="minorEastAsia"/>
                <w:sz w:val="24"/>
                <w:szCs w:val="24"/>
              </w:rPr>
            </w:pPr>
            <w:r>
              <w:rPr>
                <w:rFonts w:hint="eastAsia" w:asciiTheme="minorEastAsia" w:hAnsiTheme="minorEastAsia" w:eastAsiaTheme="minorEastAsia"/>
                <w:b/>
                <w:bCs/>
                <w:sz w:val="24"/>
                <w:szCs w:val="24"/>
              </w:rPr>
              <w:t>(</w:t>
            </w:r>
            <w:r>
              <w:rPr>
                <w:rFonts w:hint="eastAsia" w:asciiTheme="minorEastAsia" w:hAnsiTheme="minorEastAsia" w:eastAsiaTheme="minorEastAsia"/>
                <w:b/>
                <w:bCs/>
                <w:sz w:val="24"/>
                <w:szCs w:val="24"/>
                <w:lang w:val="en-US" w:eastAsia="zh-CN"/>
              </w:rPr>
              <w:t>3</w:t>
            </w:r>
            <w:r>
              <w:rPr>
                <w:rFonts w:hint="eastAsia" w:asciiTheme="minorEastAsia" w:hAnsiTheme="minorEastAsia" w:eastAsiaTheme="minorEastAsia"/>
                <w:b/>
                <w:bCs/>
                <w:sz w:val="24"/>
                <w:szCs w:val="24"/>
              </w:rPr>
              <w:t>0分)</w:t>
            </w:r>
          </w:p>
          <w:p w14:paraId="6A643058">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2975C866">
            <w:pPr>
              <w:spacing w:line="360" w:lineRule="auto"/>
              <w:jc w:val="center"/>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rPr>
              <w:t>相关业绩</w:t>
            </w:r>
          </w:p>
          <w:p w14:paraId="66FE57B6">
            <w:pPr>
              <w:spacing w:line="360" w:lineRule="auto"/>
              <w:jc w:val="center"/>
              <w:rPr>
                <w:rFonts w:hint="eastAsia" w:cs="仿宋" w:asciiTheme="minorEastAsia" w:hAnsiTheme="minorEastAsia" w:eastAsiaTheme="minorEastAsia"/>
                <w:sz w:val="24"/>
                <w:szCs w:val="24"/>
                <w:lang w:val="zh-CN" w:eastAsia="en-US" w:bidi="zh-CN"/>
              </w:rPr>
            </w:pPr>
            <w:r>
              <w:rPr>
                <w:rFonts w:hint="eastAsia" w:asciiTheme="minorEastAsia" w:hAnsiTheme="minorEastAsia" w:eastAsiaTheme="minorEastAsia"/>
                <w:sz w:val="24"/>
                <w:szCs w:val="24"/>
              </w:rPr>
              <w:t>(10分)</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3152D197">
            <w:pPr>
              <w:spacing w:line="360" w:lineRule="auto"/>
              <w:jc w:val="both"/>
              <w:rPr>
                <w:rFonts w:hint="eastAsia" w:cs="仿宋" w:asciiTheme="minorEastAsia" w:hAnsiTheme="minorEastAsia" w:eastAsiaTheme="minorEastAsia"/>
                <w:sz w:val="24"/>
                <w:szCs w:val="24"/>
                <w:lang w:val="zh-CN" w:eastAsia="en-US" w:bidi="zh-CN"/>
              </w:rPr>
            </w:pPr>
            <w:r>
              <w:rPr>
                <w:rFonts w:hint="eastAsia" w:ascii="宋体" w:hAnsi="宋体" w:cs="宋体"/>
                <w:sz w:val="24"/>
                <w:szCs w:val="24"/>
              </w:rPr>
              <w:t>投标人自20</w:t>
            </w:r>
            <w:r>
              <w:rPr>
                <w:rFonts w:hint="eastAsia" w:ascii="宋体" w:hAnsi="宋体" w:cs="宋体"/>
                <w:sz w:val="24"/>
                <w:szCs w:val="24"/>
                <w:highlight w:val="none"/>
                <w:lang w:val="en-US" w:eastAsia="zh-CN"/>
              </w:rPr>
              <w:t>21</w:t>
            </w:r>
            <w:r>
              <w:rPr>
                <w:rFonts w:hint="eastAsia" w:ascii="宋体" w:hAnsi="宋体" w:cs="宋体"/>
                <w:sz w:val="24"/>
                <w:szCs w:val="24"/>
                <w:highlight w:val="none"/>
              </w:rPr>
              <w:t xml:space="preserve">年至今承担过单项合同建筑面积不低于 </w:t>
            </w:r>
            <w:r>
              <w:rPr>
                <w:rFonts w:hint="eastAsia" w:ascii="宋体" w:hAnsi="宋体" w:cs="宋体"/>
                <w:sz w:val="24"/>
                <w:szCs w:val="24"/>
                <w:highlight w:val="none"/>
                <w:lang w:val="en-US" w:eastAsia="zh-CN"/>
              </w:rPr>
              <w:t>2</w:t>
            </w:r>
            <w:r>
              <w:rPr>
                <w:rFonts w:hint="eastAsia" w:ascii="宋体" w:hAnsi="宋体" w:cs="宋体"/>
                <w:sz w:val="24"/>
                <w:szCs w:val="24"/>
                <w:highlight w:val="none"/>
              </w:rPr>
              <w:t>0000㎡（含）的施工图审查业绩的，每有一项得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分；单项合同建筑面积不低于</w:t>
            </w:r>
            <w:r>
              <w:rPr>
                <w:rFonts w:hint="eastAsia" w:ascii="宋体" w:hAnsi="宋体" w:cs="宋体"/>
                <w:sz w:val="24"/>
                <w:szCs w:val="24"/>
                <w:highlight w:val="none"/>
                <w:lang w:val="en-US" w:eastAsia="zh-CN"/>
              </w:rPr>
              <w:t>4</w:t>
            </w:r>
            <w:r>
              <w:rPr>
                <w:rFonts w:hint="eastAsia" w:ascii="宋体" w:hAnsi="宋体" w:cs="宋体"/>
                <w:sz w:val="24"/>
                <w:szCs w:val="24"/>
                <w:highlight w:val="none"/>
              </w:rPr>
              <w:t>0000 ㎡（</w:t>
            </w:r>
            <w:r>
              <w:rPr>
                <w:rFonts w:hint="eastAsia" w:ascii="宋体" w:hAnsi="宋体" w:cs="宋体"/>
                <w:sz w:val="24"/>
                <w:szCs w:val="24"/>
              </w:rPr>
              <w:t>含）的施工图审查业绩的，每有一项得</w:t>
            </w:r>
            <w:r>
              <w:rPr>
                <w:rFonts w:hint="eastAsia" w:ascii="宋体" w:hAnsi="宋体" w:cs="宋体"/>
                <w:sz w:val="24"/>
                <w:szCs w:val="24"/>
                <w:lang w:val="en-US" w:eastAsia="zh-CN"/>
              </w:rPr>
              <w:t>3</w:t>
            </w:r>
            <w:r>
              <w:rPr>
                <w:rFonts w:hint="eastAsia" w:ascii="宋体" w:hAnsi="宋体" w:cs="宋体"/>
                <w:sz w:val="24"/>
                <w:szCs w:val="24"/>
              </w:rPr>
              <w:t>分；累计最高得</w:t>
            </w:r>
            <w:r>
              <w:rPr>
                <w:rFonts w:hint="eastAsia" w:ascii="宋体" w:hAnsi="宋体" w:cs="宋体"/>
                <w:sz w:val="24"/>
                <w:szCs w:val="24"/>
                <w:lang w:val="en-US" w:eastAsia="zh-CN"/>
              </w:rPr>
              <w:t>10</w:t>
            </w:r>
            <w:r>
              <w:rPr>
                <w:rFonts w:hint="eastAsia" w:ascii="宋体" w:hAnsi="宋体" w:cs="宋体"/>
                <w:sz w:val="24"/>
                <w:szCs w:val="24"/>
              </w:rPr>
              <w:t>分。（</w:t>
            </w:r>
            <w:r>
              <w:rPr>
                <w:rFonts w:hint="eastAsia" w:ascii="宋体" w:hAnsi="宋体" w:cs="宋体"/>
                <w:sz w:val="24"/>
                <w:szCs w:val="24"/>
                <w:lang w:eastAsia="zh-CN"/>
              </w:rPr>
              <w:t>提供</w:t>
            </w:r>
            <w:r>
              <w:rPr>
                <w:rFonts w:hint="eastAsia" w:ascii="宋体" w:hAnsi="宋体" w:cs="宋体"/>
                <w:sz w:val="24"/>
                <w:szCs w:val="24"/>
              </w:rPr>
              <w:t>中标通知书</w:t>
            </w:r>
            <w:r>
              <w:rPr>
                <w:rFonts w:hint="eastAsia" w:ascii="宋体" w:hAnsi="宋体" w:cs="宋体"/>
                <w:sz w:val="24"/>
                <w:szCs w:val="24"/>
                <w:lang w:eastAsia="zh-CN"/>
              </w:rPr>
              <w:t>和</w:t>
            </w:r>
            <w:r>
              <w:rPr>
                <w:rFonts w:hint="eastAsia" w:ascii="宋体" w:hAnsi="宋体" w:cs="宋体"/>
                <w:sz w:val="24"/>
                <w:szCs w:val="24"/>
              </w:rPr>
              <w:t>合同协议书</w:t>
            </w:r>
            <w:r>
              <w:rPr>
                <w:rFonts w:hint="eastAsia" w:ascii="宋体" w:hAnsi="宋体" w:cs="宋体"/>
                <w:sz w:val="24"/>
                <w:szCs w:val="24"/>
                <w:lang w:eastAsia="zh-CN"/>
              </w:rPr>
              <w:t>扫描件</w:t>
            </w:r>
            <w:r>
              <w:rPr>
                <w:rFonts w:hint="eastAsia" w:ascii="宋体" w:hAnsi="宋体" w:cs="宋体"/>
                <w:sz w:val="24"/>
                <w:szCs w:val="24"/>
              </w:rPr>
              <w:t>，时间以合同签订时间为准）</w:t>
            </w:r>
            <w:r>
              <w:rPr>
                <w:rFonts w:hint="eastAsia" w:asciiTheme="minorEastAsia" w:hAnsiTheme="minorEastAsia" w:eastAsiaTheme="minorEastAsia"/>
                <w:sz w:val="24"/>
                <w:szCs w:val="24"/>
              </w:rPr>
              <w:t>。</w:t>
            </w:r>
          </w:p>
        </w:tc>
      </w:tr>
      <w:tr w14:paraId="0BDA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1405" w:type="dxa"/>
            <w:vMerge w:val="continue"/>
            <w:tcBorders>
              <w:left w:val="single" w:color="auto" w:sz="4" w:space="0"/>
              <w:right w:val="single" w:color="auto" w:sz="4" w:space="0"/>
            </w:tcBorders>
            <w:vAlign w:val="center"/>
          </w:tcPr>
          <w:p w14:paraId="0A06E4CA">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537E2B0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拟投入项目人员</w:t>
            </w:r>
          </w:p>
          <w:p w14:paraId="58A4A6DB">
            <w:pPr>
              <w:spacing w:line="360" w:lineRule="auto"/>
              <w:jc w:val="center"/>
              <w:rPr>
                <w:rFonts w:hint="eastAsia" w:asciiTheme="minorEastAsia" w:hAnsiTheme="minorEastAsia" w:eastAsiaTheme="minorEastAsia"/>
                <w:sz w:val="24"/>
                <w:szCs w:val="24"/>
                <w:lang w:val="zh-CN" w:eastAsia="en-US"/>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78D99BEB">
            <w:pPr>
              <w:spacing w:line="360"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（1）拟派项目负责人具有一级注册建筑师或一级注册结构工程师资格证且具有中级及以上工程师职称的得</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分；（需同时提供项目负责人劳动合同和社保证明）</w:t>
            </w:r>
          </w:p>
          <w:p w14:paraId="5889A164">
            <w:pPr>
              <w:spacing w:line="360" w:lineRule="auto"/>
              <w:jc w:val="both"/>
              <w:rPr>
                <w:rFonts w:hint="eastAsia" w:asciiTheme="minorEastAsia" w:hAnsiTheme="minorEastAsia" w:eastAsiaTheme="minorEastAsia"/>
                <w:sz w:val="24"/>
                <w:szCs w:val="24"/>
                <w:lang w:val="zh-CN" w:eastAsia="zh-CN"/>
              </w:rPr>
            </w:pPr>
            <w:r>
              <w:rPr>
                <w:rFonts w:hint="eastAsia" w:asciiTheme="minorEastAsia" w:hAnsiTheme="minorEastAsia" w:eastAsiaTheme="minorEastAsia"/>
                <w:sz w:val="24"/>
                <w:szCs w:val="24"/>
              </w:rPr>
              <w:t>（2）项目负责人以外其他各专业人员配备满足程度：建筑专业配备1名一级注册建筑师，结构专业配备2名一级注册结构工程师，给排水、电气、暖通、勘察各配备1名本专业注册工程师，满足以上条件且证书齐全的得7分，每缺少或未满足其中一个的在7分的基础上扣1分，扣完为止。（提供相关证明材料扫描件</w:t>
            </w:r>
            <w:r>
              <w:rPr>
                <w:rFonts w:hint="eastAsia" w:asciiTheme="minorEastAsia" w:hAnsiTheme="minorEastAsia" w:eastAsiaTheme="minorEastAsia"/>
                <w:sz w:val="24"/>
                <w:szCs w:val="24"/>
                <w:lang w:eastAsia="zh-CN"/>
              </w:rPr>
              <w:t>并加盖公章</w:t>
            </w:r>
            <w:r>
              <w:rPr>
                <w:rFonts w:hint="eastAsia" w:asciiTheme="minorEastAsia" w:hAnsiTheme="minorEastAsia" w:eastAsiaTheme="minorEastAsia"/>
                <w:sz w:val="24"/>
                <w:szCs w:val="24"/>
              </w:rPr>
              <w:t>）</w:t>
            </w:r>
          </w:p>
        </w:tc>
      </w:tr>
      <w:tr w14:paraId="67E6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1405" w:type="dxa"/>
            <w:vMerge w:val="continue"/>
            <w:tcBorders>
              <w:left w:val="single" w:color="auto" w:sz="4" w:space="0"/>
              <w:right w:val="single" w:color="auto" w:sz="4" w:space="0"/>
            </w:tcBorders>
            <w:vAlign w:val="center"/>
          </w:tcPr>
          <w:p w14:paraId="7C36C875">
            <w:pPr>
              <w:widowControl/>
              <w:spacing w:line="360" w:lineRule="auto"/>
              <w:jc w:val="center"/>
              <w:rPr>
                <w:rFonts w:cs="仿宋" w:asciiTheme="minorEastAsia" w:hAnsiTheme="minorEastAsia" w:eastAsiaTheme="minorEastAsia"/>
                <w:sz w:val="24"/>
                <w:szCs w:val="24"/>
                <w:lang w:val="zh-CN" w:bidi="zh-CN"/>
              </w:rPr>
            </w:pPr>
          </w:p>
        </w:tc>
        <w:tc>
          <w:tcPr>
            <w:tcW w:w="1475" w:type="dxa"/>
            <w:tcBorders>
              <w:top w:val="single" w:color="auto" w:sz="4" w:space="0"/>
              <w:left w:val="single" w:color="auto" w:sz="4" w:space="0"/>
              <w:bottom w:val="single" w:color="auto" w:sz="4" w:space="0"/>
              <w:right w:val="single" w:color="auto" w:sz="4" w:space="0"/>
            </w:tcBorders>
            <w:shd w:val="clear" w:color="auto" w:fill="auto"/>
            <w:vAlign w:val="center"/>
          </w:tcPr>
          <w:p w14:paraId="760F3E65">
            <w:pPr>
              <w:spacing w:line="360" w:lineRule="auto"/>
              <w:jc w:val="center"/>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rPr>
              <w:t>服务承诺</w:t>
            </w:r>
          </w:p>
          <w:p w14:paraId="654227DA">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分)</w:t>
            </w:r>
          </w:p>
        </w:tc>
        <w:tc>
          <w:tcPr>
            <w:tcW w:w="7138" w:type="dxa"/>
            <w:tcBorders>
              <w:top w:val="single" w:color="auto" w:sz="4" w:space="0"/>
              <w:left w:val="single" w:color="auto" w:sz="4" w:space="0"/>
              <w:bottom w:val="single" w:color="auto" w:sz="4" w:space="0"/>
              <w:right w:val="single" w:color="auto" w:sz="4" w:space="0"/>
            </w:tcBorders>
            <w:shd w:val="clear" w:color="auto" w:fill="auto"/>
            <w:vAlign w:val="center"/>
          </w:tcPr>
          <w:p w14:paraId="626483B3">
            <w:pPr>
              <w:spacing w:line="360" w:lineRule="auto"/>
              <w:jc w:val="both"/>
              <w:rPr>
                <w:rFonts w:hint="eastAsia" w:asciiTheme="minorEastAsia" w:hAnsiTheme="minorEastAsia" w:eastAsiaTheme="minorEastAsia"/>
                <w:sz w:val="24"/>
                <w:szCs w:val="24"/>
                <w:lang w:val="zh-CN"/>
              </w:rPr>
            </w:pPr>
            <w:r>
              <w:rPr>
                <w:rFonts w:hint="eastAsia" w:asciiTheme="minorEastAsia" w:hAnsiTheme="minorEastAsia" w:eastAsiaTheme="minorEastAsia"/>
                <w:sz w:val="24"/>
                <w:szCs w:val="24"/>
              </w:rPr>
              <w:t>供应商提供书面承诺，对本项目服务内容、服务期限、解决问题的时间进行承诺，承诺符合项目实际情况，依法依规，详实可行，合理性、完善程度非常高的，得</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分；</w:t>
            </w:r>
          </w:p>
          <w:p w14:paraId="35B8CBD6">
            <w:pPr>
              <w:spacing w:line="360"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承诺依法依规，合理性、完善程度比较高的，得</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分；</w:t>
            </w:r>
          </w:p>
          <w:p w14:paraId="37A2EDD1">
            <w:pPr>
              <w:spacing w:line="360"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承诺依法依规，合理性、完善程度一般的，得</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分；</w:t>
            </w:r>
          </w:p>
          <w:p w14:paraId="7F8E6C84">
            <w:pPr>
              <w:spacing w:line="360" w:lineRule="auto"/>
              <w:jc w:val="both"/>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未提供不得分</w:t>
            </w:r>
            <w:r>
              <w:rPr>
                <w:rFonts w:hint="eastAsia" w:asciiTheme="minorEastAsia" w:hAnsiTheme="minorEastAsia" w:eastAsiaTheme="minorEastAsia"/>
                <w:sz w:val="24"/>
                <w:szCs w:val="24"/>
              </w:rPr>
              <w:t>。</w:t>
            </w:r>
          </w:p>
        </w:tc>
      </w:tr>
    </w:tbl>
    <w:p w14:paraId="3C94BA82">
      <w:pPr>
        <w:spacing w:line="360" w:lineRule="auto"/>
        <w:rPr>
          <w:rFonts w:ascii="宋体" w:hAnsi="宋体" w:cs="宋体"/>
          <w:sz w:val="24"/>
          <w:szCs w:val="24"/>
          <w:lang w:eastAsia="zh-CN"/>
        </w:rPr>
      </w:pPr>
    </w:p>
    <w:p w14:paraId="083B1764">
      <w:pPr>
        <w:spacing w:line="360" w:lineRule="auto"/>
        <w:rPr>
          <w:rFonts w:ascii="宋体" w:hAnsi="宋体" w:cs="宋体"/>
          <w:sz w:val="24"/>
          <w:szCs w:val="24"/>
          <w:lang w:eastAsia="zh-CN"/>
        </w:rPr>
      </w:pPr>
      <w:r>
        <w:rPr>
          <w:rFonts w:hint="eastAsia" w:ascii="宋体" w:hAnsi="宋体" w:cs="宋体"/>
          <w:sz w:val="24"/>
          <w:szCs w:val="24"/>
          <w:lang w:eastAsia="zh-CN"/>
        </w:rPr>
        <w:t>注：（1）评标过程中，不得去掉报价中的最高报价和最低报价。</w:t>
      </w:r>
    </w:p>
    <w:p w14:paraId="1FF19544">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（2）技术部分各评委打分汇总取算术平均值作为投标人的技术得分，保留小数点后两位；</w:t>
      </w:r>
    </w:p>
    <w:p w14:paraId="5B3C4F02">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（3）保密及其他注意事项</w:t>
      </w:r>
    </w:p>
    <w:p w14:paraId="5338058D">
      <w:pPr>
        <w:spacing w:line="360" w:lineRule="auto"/>
        <w:ind w:firstLine="480" w:firstLineChars="200"/>
        <w:rPr>
          <w:rFonts w:ascii="宋体" w:hAnsi="宋体" w:cs="宋体"/>
          <w:b/>
          <w:bCs/>
          <w:sz w:val="24"/>
          <w:szCs w:val="24"/>
          <w:lang w:eastAsia="zh-CN"/>
        </w:rPr>
      </w:pPr>
      <w:r>
        <w:rPr>
          <w:rFonts w:hint="eastAsia" w:ascii="宋体" w:hAnsi="宋体" w:cs="宋体"/>
          <w:sz w:val="24"/>
          <w:szCs w:val="24"/>
          <w:lang w:eastAsia="zh-CN"/>
        </w:rPr>
        <w:t>3.1.评标委员会将遵照评标原则，公平、公正地对待所有投标人。</w:t>
      </w:r>
    </w:p>
    <w:p w14:paraId="7289E4D3">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3.2.在评标期间，投标人不得向评标委员会成员询问评标情况，不得进行旨在影响中标结果的活动。</w:t>
      </w:r>
    </w:p>
    <w:p w14:paraId="0E30CA5D">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3.3为保证中标结果的公正性，开标之后直至授予中标人合同时，凡是属于审查、澄清、评价和比较投标的有关资料以及授标意向等，均不向投标人或其他与评标无关的人员透露。在评标结束后，凡与评标情况有接触的任何人不得也不应将评标情况扩散出评标委员会成员之外。</w:t>
      </w:r>
    </w:p>
    <w:p w14:paraId="618FFCFD">
      <w:pPr>
        <w:spacing w:line="360" w:lineRule="auto"/>
        <w:ind w:firstLine="480" w:firstLineChars="200"/>
        <w:rPr>
          <w:rFonts w:ascii="宋体" w:hAnsi="宋体" w:cs="宋体"/>
          <w:w w:val="90"/>
          <w:sz w:val="24"/>
          <w:szCs w:val="24"/>
          <w:lang w:eastAsia="zh-CN"/>
        </w:rPr>
      </w:pPr>
      <w:r>
        <w:rPr>
          <w:rFonts w:hint="eastAsia" w:ascii="宋体" w:hAnsi="宋体" w:cs="宋体"/>
          <w:sz w:val="24"/>
          <w:szCs w:val="24"/>
          <w:lang w:eastAsia="zh-CN"/>
        </w:rPr>
        <w:t>3.4采购人不向落标方解释落标原因，不退还投标文件。</w:t>
      </w:r>
    </w:p>
    <w:p w14:paraId="16D2E28E">
      <w:pPr>
        <w:pStyle w:val="5"/>
        <w:rPr>
          <w:rFonts w:ascii="宋体" w:hAnsi="宋体" w:cs="宋体"/>
          <w:sz w:val="24"/>
          <w:szCs w:val="24"/>
          <w:lang w:eastAsia="zh-CN"/>
        </w:rPr>
      </w:pPr>
      <w:bookmarkStart w:id="132" w:name="_Toc171435183"/>
      <w:r>
        <w:rPr>
          <w:rFonts w:hint="eastAsia" w:ascii="宋体" w:hAnsi="宋体" w:cs="宋体"/>
          <w:sz w:val="24"/>
          <w:szCs w:val="24"/>
          <w:lang w:eastAsia="zh-CN"/>
        </w:rPr>
        <w:t>4、废标条款</w:t>
      </w:r>
      <w:bookmarkEnd w:id="132"/>
    </w:p>
    <w:p w14:paraId="307967C7">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在招标过程中，出现下列情形之一的，应予废标：</w:t>
      </w:r>
    </w:p>
    <w:p w14:paraId="47ACF72B">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4.1符合专业条件的投标人或者对招标文件作实质响应的投标人不足三家的；</w:t>
      </w:r>
    </w:p>
    <w:p w14:paraId="495EF1BF">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4.2投标人的报价均超过了采购预算，采购人不能支付的；</w:t>
      </w:r>
    </w:p>
    <w:p w14:paraId="42921407">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4.3出现影响采购公正的违法、违规行为的；</w:t>
      </w:r>
    </w:p>
    <w:p w14:paraId="3CC5A73C">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4.4在投标、评标过程中，如有投标人联合故意抬高报价或其他不正当行为；</w:t>
      </w:r>
    </w:p>
    <w:p w14:paraId="6664B359">
      <w:pPr>
        <w:spacing w:line="360" w:lineRule="auto"/>
        <w:ind w:firstLine="480" w:firstLineChars="200"/>
        <w:rPr>
          <w:rFonts w:ascii="宋体" w:hAnsi="宋体" w:cs="宋体"/>
          <w:sz w:val="24"/>
          <w:szCs w:val="24"/>
          <w:lang w:eastAsia="zh-CN"/>
        </w:rPr>
      </w:pPr>
      <w:r>
        <w:rPr>
          <w:rFonts w:hint="eastAsia" w:ascii="宋体" w:hAnsi="宋体" w:cs="宋体"/>
          <w:sz w:val="24"/>
          <w:szCs w:val="24"/>
          <w:lang w:eastAsia="zh-CN"/>
        </w:rPr>
        <w:t>4.5因重大变故，采购任务取消的；</w:t>
      </w:r>
    </w:p>
    <w:p w14:paraId="01B69609">
      <w:pPr>
        <w:spacing w:line="360" w:lineRule="auto"/>
        <w:ind w:firstLine="480" w:firstLineChars="200"/>
        <w:rPr>
          <w:rFonts w:ascii="宋体" w:hAnsi="宋体" w:cs="宋体"/>
          <w:b/>
          <w:bCs/>
          <w:sz w:val="24"/>
          <w:szCs w:val="24"/>
          <w:lang w:eastAsia="zh-CN"/>
        </w:rPr>
      </w:pPr>
      <w:r>
        <w:rPr>
          <w:rFonts w:hint="eastAsia" w:ascii="宋体" w:hAnsi="宋体" w:cs="宋体"/>
          <w:sz w:val="24"/>
          <w:szCs w:val="24"/>
          <w:lang w:eastAsia="zh-CN"/>
        </w:rPr>
        <w:t>4.6法律、法规规定的其他情形。</w:t>
      </w:r>
    </w:p>
    <w:p w14:paraId="21E3DF53">
      <w:pPr>
        <w:pStyle w:val="5"/>
        <w:rPr>
          <w:rFonts w:ascii="宋体" w:hAnsi="宋体" w:cs="宋体"/>
          <w:sz w:val="24"/>
          <w:szCs w:val="24"/>
          <w:lang w:eastAsia="zh-CN"/>
        </w:rPr>
      </w:pPr>
      <w:bookmarkStart w:id="133" w:name="_Toc415575795"/>
      <w:bookmarkStart w:id="134" w:name="_Toc16536"/>
      <w:bookmarkStart w:id="135" w:name="_Toc25590"/>
      <w:bookmarkStart w:id="136" w:name="_Toc152042381"/>
      <w:bookmarkStart w:id="137" w:name="_Toc152045604"/>
      <w:bookmarkStart w:id="138" w:name="_Toc14787781"/>
      <w:bookmarkStart w:id="139" w:name="_Toc2925"/>
      <w:bookmarkStart w:id="140" w:name="_Toc144974571"/>
      <w:bookmarkStart w:id="141" w:name="_Toc414277167"/>
      <w:bookmarkStart w:id="142" w:name="_Toc16496"/>
      <w:bookmarkStart w:id="143" w:name="_Toc414112655"/>
      <w:bookmarkStart w:id="144" w:name="_Toc443895881"/>
      <w:bookmarkStart w:id="145" w:name="_Toc171435184"/>
      <w:bookmarkStart w:id="146" w:name="_Toc7303"/>
      <w:bookmarkStart w:id="147" w:name="_Toc27244"/>
      <w:bookmarkStart w:id="148" w:name="_Toc21631"/>
      <w:r>
        <w:rPr>
          <w:rFonts w:hint="eastAsia" w:ascii="宋体" w:hAnsi="宋体" w:cs="宋体"/>
          <w:sz w:val="24"/>
          <w:szCs w:val="24"/>
          <w:lang w:eastAsia="zh-CN"/>
        </w:rPr>
        <w:t>5、评审程序</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744956B">
      <w:pPr>
        <w:pStyle w:val="6"/>
        <w:adjustRightInd w:val="0"/>
        <w:snapToGrid w:val="0"/>
        <w:spacing w:line="360" w:lineRule="auto"/>
        <w:ind w:firstLine="284"/>
        <w:rPr>
          <w:rFonts w:ascii="宋体" w:hAnsi="宋体" w:eastAsia="宋体" w:cs="宋体"/>
          <w:sz w:val="24"/>
          <w:szCs w:val="24"/>
          <w:lang w:eastAsia="zh-CN"/>
        </w:rPr>
      </w:pPr>
      <w:bookmarkStart w:id="149" w:name="_Toc186595226"/>
      <w:bookmarkStart w:id="150" w:name="_Toc415575796"/>
      <w:bookmarkStart w:id="151" w:name="_Toc14787782"/>
      <w:bookmarkStart w:id="152" w:name="_Toc443895882"/>
      <w:bookmarkStart w:id="153" w:name="_Toc439194053"/>
      <w:r>
        <w:rPr>
          <w:rFonts w:hint="eastAsia" w:ascii="宋体" w:hAnsi="宋体" w:eastAsia="宋体" w:cs="宋体"/>
          <w:sz w:val="24"/>
          <w:szCs w:val="24"/>
          <w:lang w:eastAsia="zh-CN"/>
        </w:rPr>
        <w:t>5.1</w:t>
      </w:r>
      <w:bookmarkEnd w:id="149"/>
      <w:bookmarkEnd w:id="150"/>
      <w:r>
        <w:rPr>
          <w:rFonts w:hint="eastAsia" w:ascii="宋体" w:hAnsi="宋体" w:eastAsia="宋体" w:cs="宋体"/>
          <w:sz w:val="24"/>
          <w:szCs w:val="24"/>
          <w:lang w:eastAsia="zh-CN"/>
        </w:rPr>
        <w:t>投标文件初审</w:t>
      </w:r>
      <w:bookmarkEnd w:id="151"/>
      <w:bookmarkEnd w:id="152"/>
      <w:bookmarkEnd w:id="153"/>
    </w:p>
    <w:p w14:paraId="346AD9A7">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评标委员会依据第1、2项规定的检查标准，对投标文件进行初审。有一项不符合检查标准的，其投标将被拒绝，不能进入后续评审或招标程序。</w:t>
      </w:r>
    </w:p>
    <w:p w14:paraId="2C969600">
      <w:pPr>
        <w:pStyle w:val="6"/>
        <w:adjustRightInd w:val="0"/>
        <w:snapToGrid w:val="0"/>
        <w:spacing w:line="360" w:lineRule="auto"/>
        <w:ind w:firstLine="284"/>
        <w:rPr>
          <w:rFonts w:ascii="宋体" w:hAnsi="宋体" w:eastAsia="宋体" w:cs="宋体"/>
          <w:sz w:val="24"/>
          <w:szCs w:val="24"/>
          <w:lang w:eastAsia="zh-CN"/>
        </w:rPr>
      </w:pPr>
      <w:bookmarkStart w:id="154" w:name="_Toc439194055"/>
      <w:bookmarkStart w:id="155" w:name="_Toc14787783"/>
      <w:bookmarkStart w:id="156" w:name="_Toc443895884"/>
      <w:r>
        <w:rPr>
          <w:rFonts w:hint="eastAsia" w:ascii="宋体" w:hAnsi="宋体" w:eastAsia="宋体" w:cs="宋体"/>
          <w:sz w:val="24"/>
          <w:szCs w:val="24"/>
          <w:lang w:eastAsia="zh-CN"/>
        </w:rPr>
        <w:t>5.2澄清及算术修正</w:t>
      </w:r>
      <w:bookmarkEnd w:id="154"/>
      <w:bookmarkEnd w:id="155"/>
      <w:bookmarkEnd w:id="156"/>
    </w:p>
    <w:p w14:paraId="0BB2A896">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投标人按照评标委员会和公开招标文件的要求进行问题澄清。算术修正的要求和原则详见投标人须知。</w:t>
      </w:r>
    </w:p>
    <w:p w14:paraId="74A18802">
      <w:pPr>
        <w:pStyle w:val="6"/>
        <w:adjustRightInd w:val="0"/>
        <w:snapToGrid w:val="0"/>
        <w:spacing w:line="360" w:lineRule="auto"/>
        <w:ind w:firstLine="284"/>
        <w:rPr>
          <w:rFonts w:ascii="宋体" w:hAnsi="宋体" w:eastAsia="宋体" w:cs="宋体"/>
          <w:sz w:val="24"/>
          <w:szCs w:val="24"/>
          <w:lang w:eastAsia="zh-CN"/>
        </w:rPr>
      </w:pPr>
      <w:bookmarkStart w:id="157" w:name="_Toc439194056"/>
      <w:bookmarkStart w:id="158" w:name="_Toc443895885"/>
      <w:bookmarkStart w:id="159" w:name="_Toc14787784"/>
      <w:r>
        <w:rPr>
          <w:rFonts w:hint="eastAsia" w:ascii="宋体" w:hAnsi="宋体" w:eastAsia="宋体" w:cs="宋体"/>
          <w:sz w:val="24"/>
          <w:szCs w:val="24"/>
          <w:lang w:eastAsia="zh-CN"/>
        </w:rPr>
        <w:t>5.3比较与评价</w:t>
      </w:r>
      <w:bookmarkEnd w:id="157"/>
      <w:bookmarkEnd w:id="158"/>
      <w:bookmarkEnd w:id="159"/>
    </w:p>
    <w:p w14:paraId="7BEB09FE">
      <w:pPr>
        <w:adjustRightInd w:val="0"/>
        <w:snapToGrid w:val="0"/>
        <w:spacing w:line="360" w:lineRule="auto"/>
        <w:ind w:firstLine="450"/>
        <w:rPr>
          <w:rFonts w:ascii="宋体" w:hAnsi="宋体" w:cs="宋体"/>
          <w:sz w:val="24"/>
          <w:szCs w:val="24"/>
          <w:lang w:eastAsia="zh-CN"/>
        </w:rPr>
      </w:pPr>
      <w:bookmarkStart w:id="160" w:name="_Toc14787785"/>
      <w:bookmarkStart w:id="161" w:name="_Toc443895886"/>
      <w:bookmarkStart w:id="162" w:name="_Toc439194057"/>
      <w:r>
        <w:rPr>
          <w:rFonts w:hint="eastAsia" w:ascii="宋体" w:hAnsi="宋体" w:cs="宋体"/>
          <w:sz w:val="24"/>
          <w:szCs w:val="24"/>
          <w:lang w:eastAsia="zh-CN"/>
        </w:rPr>
        <w:t>5.3.1按公开招标文件中规定的评标方法和标准，对资格性检查和符合性检查合格的投标文件进行详细评审，详细评审评审标准：见本章3、评分标准和内容。</w:t>
      </w:r>
    </w:p>
    <w:p w14:paraId="1719B9E7">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5.3.2评标委员会按规定的量化指标和分值进行打分，并计算出综合评审得分。</w:t>
      </w:r>
    </w:p>
    <w:p w14:paraId="60B6CD6F">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5.3.3汇总全体评标委员会对各投标人的打分并计算算术平均值，即投标人的最终评审得分；</w:t>
      </w:r>
    </w:p>
    <w:p w14:paraId="1C105D93">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5.3.4 评分分值计算保留小数点后两位，小数点后第三位“四舍五入”。</w:t>
      </w:r>
    </w:p>
    <w:p w14:paraId="36B7A52B">
      <w:pPr>
        <w:pStyle w:val="6"/>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5.4推荐中标候选投标人名单</w:t>
      </w:r>
      <w:bookmarkEnd w:id="160"/>
      <w:bookmarkEnd w:id="161"/>
      <w:bookmarkEnd w:id="162"/>
    </w:p>
    <w:p w14:paraId="2D2F913E">
      <w:pPr>
        <w:adjustRightInd w:val="0"/>
        <w:snapToGrid w:val="0"/>
        <w:spacing w:line="360" w:lineRule="auto"/>
        <w:ind w:firstLine="450"/>
        <w:rPr>
          <w:rFonts w:ascii="宋体" w:hAnsi="宋体" w:cs="宋体"/>
          <w:sz w:val="24"/>
          <w:szCs w:val="24"/>
          <w:lang w:eastAsia="zh-CN"/>
        </w:rPr>
      </w:pPr>
      <w:r>
        <w:rPr>
          <w:rFonts w:hint="eastAsia" w:ascii="宋体" w:hAnsi="宋体" w:cs="宋体"/>
          <w:sz w:val="24"/>
          <w:szCs w:val="24"/>
          <w:lang w:eastAsia="zh-CN"/>
        </w:rPr>
        <w:t>5.4.1评标委员会按照综合评审得分由高到低的顺序推荐候选投标人。</w:t>
      </w:r>
    </w:p>
    <w:p w14:paraId="27F02AFF">
      <w:pPr>
        <w:adjustRightInd w:val="0"/>
        <w:snapToGrid w:val="0"/>
        <w:spacing w:line="360" w:lineRule="auto"/>
        <w:ind w:firstLine="450"/>
        <w:rPr>
          <w:rFonts w:ascii="宋体" w:hAnsi="宋体" w:cs="宋体"/>
          <w:sz w:val="24"/>
          <w:szCs w:val="24"/>
          <w:lang w:eastAsia="zh-CN"/>
        </w:rPr>
        <w:sectPr>
          <w:headerReference r:id="rId8" w:type="default"/>
          <w:footerReference r:id="rId9" w:type="default"/>
          <w:pgSz w:w="11850" w:h="16783"/>
          <w:pgMar w:top="1134" w:right="1417" w:bottom="1417" w:left="1417" w:header="851" w:footer="851" w:gutter="0"/>
          <w:pgNumType w:fmt="decimal" w:start="25"/>
          <w:cols w:space="720" w:num="1"/>
        </w:sectPr>
      </w:pPr>
      <w:r>
        <w:rPr>
          <w:rFonts w:hint="eastAsia" w:ascii="宋体" w:hAnsi="宋体" w:cs="宋体"/>
          <w:sz w:val="24"/>
          <w:szCs w:val="24"/>
          <w:lang w:eastAsia="zh-CN"/>
        </w:rPr>
        <w:t>5.4.2 评标委员会完成评审后，应当向采购人提交书面评审报告。</w:t>
      </w:r>
    </w:p>
    <w:p w14:paraId="1B25830C">
      <w:pPr>
        <w:pStyle w:val="4"/>
        <w:numPr>
          <w:ilvl w:val="0"/>
          <w:numId w:val="0"/>
        </w:numPr>
        <w:jc w:val="center"/>
        <w:rPr>
          <w:rFonts w:hint="eastAsia" w:ascii="宋体" w:hAnsi="宋体" w:cs="宋体"/>
          <w:lang w:eastAsia="zh-CN"/>
        </w:rPr>
      </w:pPr>
      <w:bookmarkStart w:id="163" w:name="_Toc171435185"/>
      <w:r>
        <w:rPr>
          <w:rFonts w:hint="eastAsia" w:ascii="宋体" w:hAnsi="宋体" w:cs="宋体"/>
          <w:lang w:eastAsia="zh-CN"/>
        </w:rPr>
        <w:t>第五章</w:t>
      </w:r>
      <w:r>
        <w:rPr>
          <w:rFonts w:hint="eastAsia" w:ascii="宋体" w:hAnsi="宋体" w:cs="宋体"/>
          <w:lang w:val="en-US" w:eastAsia="zh-CN"/>
        </w:rPr>
        <w:t xml:space="preserve"> </w:t>
      </w:r>
      <w:r>
        <w:rPr>
          <w:rFonts w:hint="eastAsia" w:ascii="宋体" w:hAnsi="宋体" w:cs="宋体"/>
          <w:lang w:eastAsia="zh-CN"/>
        </w:rPr>
        <w:t>合同</w:t>
      </w:r>
    </w:p>
    <w:p w14:paraId="03AABF57">
      <w:pPr>
        <w:jc w:val="center"/>
        <w:rPr>
          <w:rFonts w:hint="eastAsia" w:ascii="宋体" w:hAnsi="宋体" w:cs="宋体"/>
          <w:b/>
          <w:bCs/>
          <w:spacing w:val="10"/>
          <w:sz w:val="32"/>
          <w:szCs w:val="32"/>
          <w:lang w:eastAsia="zh-CN"/>
        </w:rPr>
      </w:pPr>
      <w:r>
        <w:rPr>
          <w:rFonts w:hint="eastAsia" w:ascii="宋体" w:hAnsi="宋体" w:cs="宋体"/>
          <w:b/>
          <w:bCs/>
          <w:spacing w:val="10"/>
          <w:sz w:val="32"/>
          <w:szCs w:val="32"/>
          <w:lang w:eastAsia="zh-CN"/>
        </w:rPr>
        <w:t>（自拟）</w:t>
      </w:r>
    </w:p>
    <w:p w14:paraId="0E1F64B2">
      <w:pPr>
        <w:rPr>
          <w:rFonts w:hint="eastAsia" w:ascii="宋体" w:hAnsi="宋体" w:cs="宋体"/>
          <w:b/>
          <w:bCs/>
          <w:spacing w:val="10"/>
          <w:sz w:val="32"/>
          <w:szCs w:val="32"/>
          <w:lang w:eastAsia="zh-CN"/>
        </w:rPr>
      </w:pPr>
      <w:r>
        <w:rPr>
          <w:rFonts w:hint="eastAsia" w:ascii="宋体" w:hAnsi="宋体" w:cs="宋体"/>
          <w:b/>
          <w:bCs/>
          <w:spacing w:val="10"/>
          <w:sz w:val="32"/>
          <w:szCs w:val="32"/>
          <w:lang w:eastAsia="zh-CN"/>
        </w:rPr>
        <w:br w:type="page"/>
      </w:r>
    </w:p>
    <w:p w14:paraId="7EDDFE5C">
      <w:pPr>
        <w:pStyle w:val="4"/>
        <w:rPr>
          <w:rFonts w:ascii="宋体" w:hAnsi="宋体" w:cs="宋体"/>
          <w:lang w:eastAsia="zh-CN"/>
        </w:rPr>
      </w:pPr>
      <w:r>
        <w:rPr>
          <w:rFonts w:hint="eastAsia" w:ascii="宋体" w:hAnsi="宋体" w:cs="宋体"/>
          <w:lang w:eastAsia="zh-CN"/>
        </w:rPr>
        <w:t>第六章 投标文件格式</w:t>
      </w:r>
      <w:bookmarkEnd w:id="107"/>
      <w:bookmarkEnd w:id="108"/>
      <w:bookmarkEnd w:id="109"/>
      <w:bookmarkEnd w:id="110"/>
      <w:bookmarkEnd w:id="111"/>
      <w:bookmarkEnd w:id="163"/>
    </w:p>
    <w:p w14:paraId="6C8E0044">
      <w:pPr>
        <w:spacing w:line="360" w:lineRule="auto"/>
        <w:jc w:val="both"/>
        <w:rPr>
          <w:rFonts w:ascii="宋体" w:hAnsi="宋体" w:cs="宋体"/>
          <w:sz w:val="24"/>
          <w:lang w:eastAsia="zh-CN"/>
        </w:rPr>
      </w:pPr>
    </w:p>
    <w:p w14:paraId="20ECE757">
      <w:pPr>
        <w:spacing w:line="360" w:lineRule="auto"/>
        <w:rPr>
          <w:rFonts w:ascii="宋体" w:hAnsi="宋体" w:cs="宋体"/>
          <w:b/>
          <w:sz w:val="44"/>
          <w:szCs w:val="44"/>
          <w:u w:val="single"/>
          <w:lang w:eastAsia="zh-CN"/>
        </w:rPr>
      </w:pPr>
    </w:p>
    <w:p w14:paraId="261BB93A">
      <w:pPr>
        <w:pStyle w:val="41"/>
        <w:spacing w:line="360" w:lineRule="auto"/>
        <w:jc w:val="center"/>
        <w:rPr>
          <w:rFonts w:hint="eastAsia" w:ascii="宋体" w:hAnsi="宋体" w:cs="宋体"/>
          <w:b/>
          <w:bCs/>
          <w:sz w:val="44"/>
          <w:szCs w:val="44"/>
          <w:lang w:eastAsia="zh-CN"/>
        </w:rPr>
      </w:pPr>
      <w:r>
        <w:rPr>
          <w:rFonts w:hint="eastAsia" w:ascii="宋体" w:hAnsi="宋体" w:cs="宋体"/>
          <w:b/>
          <w:bCs/>
          <w:sz w:val="44"/>
          <w:szCs w:val="44"/>
          <w:u w:val="single"/>
          <w:lang w:eastAsia="zh-CN"/>
        </w:rPr>
        <w:t xml:space="preserve">                     （</w:t>
      </w:r>
      <w:r>
        <w:rPr>
          <w:rFonts w:hint="eastAsia" w:ascii="宋体" w:hAnsi="宋体" w:cs="宋体"/>
          <w:b/>
          <w:bCs/>
          <w:sz w:val="44"/>
          <w:szCs w:val="44"/>
          <w:lang w:eastAsia="zh-CN"/>
        </w:rPr>
        <w:t>项目名称）</w:t>
      </w:r>
    </w:p>
    <w:p w14:paraId="082D1205">
      <w:pPr>
        <w:pStyle w:val="41"/>
        <w:spacing w:line="360" w:lineRule="auto"/>
        <w:jc w:val="center"/>
        <w:rPr>
          <w:rFonts w:ascii="宋体" w:hAnsi="宋体" w:cs="宋体"/>
          <w:b/>
          <w:bCs/>
          <w:sz w:val="36"/>
          <w:szCs w:val="36"/>
          <w:u w:val="none"/>
          <w:lang w:eastAsia="zh-CN"/>
        </w:rPr>
      </w:pPr>
      <w:r>
        <w:rPr>
          <w:rFonts w:hint="eastAsia" w:ascii="宋体" w:hAnsi="宋体" w:cs="宋体"/>
          <w:b/>
          <w:bCs/>
          <w:sz w:val="36"/>
          <w:szCs w:val="36"/>
          <w:u w:val="none"/>
          <w:lang w:eastAsia="zh-CN"/>
        </w:rPr>
        <w:t>第   包</w:t>
      </w:r>
    </w:p>
    <w:p w14:paraId="74AAE01A"/>
    <w:p w14:paraId="3F574D14">
      <w:pPr>
        <w:spacing w:line="360" w:lineRule="auto"/>
        <w:rPr>
          <w:rFonts w:ascii="宋体" w:hAnsi="宋体" w:cs="宋体"/>
          <w:b/>
          <w:sz w:val="44"/>
          <w:szCs w:val="44"/>
          <w:lang w:eastAsia="zh-CN"/>
        </w:rPr>
      </w:pPr>
    </w:p>
    <w:p w14:paraId="6EDF3369">
      <w:pPr>
        <w:spacing w:line="360" w:lineRule="auto"/>
        <w:jc w:val="center"/>
        <w:rPr>
          <w:rFonts w:ascii="宋体" w:hAnsi="宋体" w:cs="宋体"/>
          <w:b/>
          <w:sz w:val="72"/>
          <w:szCs w:val="72"/>
          <w:lang w:eastAsia="zh-CN"/>
        </w:rPr>
      </w:pPr>
      <w:r>
        <w:rPr>
          <w:rFonts w:hint="eastAsia" w:ascii="宋体" w:hAnsi="宋体" w:cs="宋体"/>
          <w:b/>
          <w:sz w:val="72"/>
          <w:szCs w:val="72"/>
          <w:lang w:eastAsia="zh-CN"/>
        </w:rPr>
        <w:t>投标文件</w:t>
      </w:r>
    </w:p>
    <w:p w14:paraId="1D67B4A3">
      <w:pPr>
        <w:spacing w:before="144" w:line="204" w:lineRule="auto"/>
        <w:ind w:firstLine="3153" w:firstLineChars="1000"/>
        <w:rPr>
          <w:rFonts w:ascii="宋体" w:hAnsi="宋体" w:cs="宋体"/>
          <w:b/>
          <w:bCs/>
          <w:spacing w:val="-3"/>
          <w:sz w:val="32"/>
          <w:szCs w:val="32"/>
        </w:rPr>
      </w:pPr>
    </w:p>
    <w:p w14:paraId="31F4FEF6">
      <w:pPr>
        <w:keepNext w:val="0"/>
        <w:keepLines w:val="0"/>
        <w:pageBreakBefore w:val="0"/>
        <w:widowControl w:val="0"/>
        <w:kinsoku/>
        <w:wordWrap/>
        <w:overflowPunct/>
        <w:topLinePunct w:val="0"/>
        <w:autoSpaceDE/>
        <w:autoSpaceDN/>
        <w:bidi w:val="0"/>
        <w:adjustRightInd/>
        <w:snapToGrid/>
        <w:spacing w:before="144" w:line="360" w:lineRule="auto"/>
        <w:ind w:firstLine="3153" w:firstLineChars="1000"/>
        <w:textAlignment w:val="auto"/>
        <w:rPr>
          <w:rFonts w:hint="eastAsia" w:ascii="宋体" w:hAnsi="宋体" w:cs="宋体"/>
          <w:b/>
          <w:bCs/>
          <w:spacing w:val="-3"/>
          <w:sz w:val="32"/>
          <w:szCs w:val="32"/>
        </w:rPr>
      </w:pPr>
      <w:r>
        <w:rPr>
          <w:rFonts w:ascii="宋体" w:hAnsi="宋体" w:cs="宋体"/>
          <w:b/>
          <w:bCs/>
          <w:spacing w:val="-3"/>
          <w:sz w:val="32"/>
          <w:szCs w:val="32"/>
        </w:rPr>
        <w:t>项目编号：</w:t>
      </w:r>
      <w:r>
        <w:rPr>
          <w:rFonts w:hint="eastAsia" w:ascii="宋体" w:hAnsi="宋体" w:cs="宋体"/>
          <w:b/>
          <w:bCs/>
          <w:spacing w:val="-3"/>
          <w:sz w:val="32"/>
          <w:szCs w:val="32"/>
        </w:rPr>
        <w:t xml:space="preserve"> </w:t>
      </w:r>
    </w:p>
    <w:p w14:paraId="2A6EB397">
      <w:pPr>
        <w:keepNext w:val="0"/>
        <w:keepLines w:val="0"/>
        <w:pageBreakBefore w:val="0"/>
        <w:widowControl w:val="0"/>
        <w:kinsoku/>
        <w:wordWrap/>
        <w:overflowPunct/>
        <w:topLinePunct w:val="0"/>
        <w:autoSpaceDE/>
        <w:autoSpaceDN/>
        <w:bidi w:val="0"/>
        <w:adjustRightInd/>
        <w:snapToGrid/>
        <w:spacing w:before="144" w:line="360" w:lineRule="auto"/>
        <w:ind w:firstLine="3153" w:firstLineChars="1000"/>
        <w:textAlignment w:val="auto"/>
        <w:rPr>
          <w:rFonts w:ascii="宋体" w:hAnsi="宋体" w:cs="宋体"/>
          <w:b/>
          <w:bCs/>
          <w:sz w:val="32"/>
          <w:szCs w:val="32"/>
        </w:rPr>
      </w:pPr>
      <w:r>
        <w:rPr>
          <w:rFonts w:hint="eastAsia" w:ascii="宋体" w:hAnsi="宋体" w:cs="宋体"/>
          <w:b/>
          <w:bCs/>
          <w:spacing w:val="-3"/>
          <w:sz w:val="32"/>
          <w:szCs w:val="32"/>
        </w:rPr>
        <w:t>采购编号：</w:t>
      </w:r>
    </w:p>
    <w:p w14:paraId="6A35142D">
      <w:pPr>
        <w:spacing w:line="360" w:lineRule="auto"/>
        <w:ind w:firstLine="480" w:firstLineChars="200"/>
        <w:rPr>
          <w:rFonts w:ascii="宋体" w:hAnsi="宋体" w:cs="宋体"/>
          <w:sz w:val="24"/>
          <w:lang w:eastAsia="zh-CN"/>
        </w:rPr>
      </w:pPr>
    </w:p>
    <w:p w14:paraId="4973162B">
      <w:pPr>
        <w:spacing w:line="360" w:lineRule="auto"/>
        <w:ind w:firstLine="480" w:firstLineChars="200"/>
        <w:rPr>
          <w:rFonts w:ascii="宋体" w:hAnsi="宋体" w:cs="宋体"/>
          <w:sz w:val="24"/>
          <w:lang w:eastAsia="zh-CN"/>
        </w:rPr>
      </w:pPr>
    </w:p>
    <w:p w14:paraId="25E291FE">
      <w:pPr>
        <w:spacing w:line="360" w:lineRule="auto"/>
        <w:ind w:firstLine="480" w:firstLineChars="200"/>
        <w:rPr>
          <w:rFonts w:ascii="宋体" w:hAnsi="宋体" w:cs="宋体"/>
          <w:sz w:val="24"/>
          <w:lang w:eastAsia="zh-CN"/>
        </w:rPr>
      </w:pPr>
    </w:p>
    <w:p w14:paraId="2FD4FE0F">
      <w:pPr>
        <w:spacing w:line="360" w:lineRule="auto"/>
        <w:ind w:firstLine="480" w:firstLineChars="200"/>
        <w:rPr>
          <w:rFonts w:ascii="宋体" w:hAnsi="宋体" w:cs="宋体"/>
          <w:sz w:val="24"/>
          <w:lang w:eastAsia="zh-CN"/>
        </w:rPr>
      </w:pPr>
    </w:p>
    <w:p w14:paraId="04E3CB02">
      <w:pPr>
        <w:spacing w:line="360" w:lineRule="auto"/>
        <w:jc w:val="center"/>
        <w:rPr>
          <w:rFonts w:ascii="宋体" w:hAnsi="宋体" w:cs="宋体"/>
          <w:sz w:val="30"/>
          <w:szCs w:val="30"/>
          <w:lang w:eastAsia="zh-CN"/>
        </w:rPr>
      </w:pPr>
      <w:r>
        <w:rPr>
          <w:rFonts w:hint="eastAsia" w:ascii="宋体" w:hAnsi="宋体" w:cs="宋体"/>
          <w:sz w:val="30"/>
          <w:szCs w:val="30"/>
          <w:lang w:eastAsia="zh-CN"/>
        </w:rPr>
        <w:t xml:space="preserve"> </w:t>
      </w:r>
    </w:p>
    <w:p w14:paraId="7ADDD8C2">
      <w:pPr>
        <w:spacing w:line="360" w:lineRule="auto"/>
        <w:ind w:firstLine="900" w:firstLineChars="300"/>
        <w:jc w:val="both"/>
        <w:rPr>
          <w:rFonts w:ascii="宋体" w:hAnsi="宋体" w:cs="宋体"/>
          <w:sz w:val="30"/>
          <w:szCs w:val="30"/>
          <w:lang w:eastAsia="zh-CN"/>
        </w:rPr>
      </w:pPr>
      <w:r>
        <w:rPr>
          <w:rFonts w:hint="eastAsia" w:ascii="宋体" w:hAnsi="宋体" w:cs="宋体"/>
          <w:sz w:val="30"/>
          <w:szCs w:val="30"/>
          <w:lang w:eastAsia="zh-CN"/>
        </w:rPr>
        <w:t>投标人名称（盖章）：</w:t>
      </w:r>
      <w:r>
        <w:rPr>
          <w:rFonts w:hint="eastAsia" w:ascii="宋体" w:hAnsi="宋体" w:cs="宋体"/>
          <w:sz w:val="30"/>
          <w:szCs w:val="30"/>
          <w:u w:val="single"/>
          <w:lang w:eastAsia="zh-CN"/>
        </w:rPr>
        <w:t xml:space="preserve">                        </w:t>
      </w:r>
    </w:p>
    <w:p w14:paraId="0D6FBBE8">
      <w:pPr>
        <w:spacing w:line="360" w:lineRule="auto"/>
        <w:ind w:firstLine="900" w:firstLineChars="300"/>
        <w:jc w:val="both"/>
        <w:rPr>
          <w:rFonts w:hint="default" w:ascii="宋体" w:hAnsi="宋体" w:cs="宋体"/>
          <w:sz w:val="30"/>
          <w:szCs w:val="30"/>
          <w:lang w:val="en-US" w:eastAsia="zh-CN"/>
        </w:rPr>
      </w:pPr>
      <w:r>
        <w:rPr>
          <w:rFonts w:hint="eastAsia" w:ascii="宋体" w:hAnsi="宋体" w:cs="宋体"/>
          <w:sz w:val="30"/>
          <w:szCs w:val="30"/>
          <w:lang w:eastAsia="zh-CN"/>
        </w:rPr>
        <w:t>法定代表人或其委托代理人（签字）：</w:t>
      </w:r>
      <w:r>
        <w:rPr>
          <w:rFonts w:hint="eastAsia" w:ascii="宋体" w:hAnsi="宋体" w:cs="宋体"/>
          <w:sz w:val="30"/>
          <w:szCs w:val="30"/>
          <w:u w:val="single"/>
          <w:lang w:eastAsia="zh-CN"/>
        </w:rPr>
        <w:t xml:space="preserve">         </w:t>
      </w:r>
      <w:r>
        <w:rPr>
          <w:rFonts w:hint="eastAsia" w:ascii="宋体" w:hAnsi="宋体" w:cs="宋体"/>
          <w:sz w:val="30"/>
          <w:szCs w:val="30"/>
          <w:u w:val="single"/>
          <w:lang w:val="en-US" w:eastAsia="zh-CN"/>
        </w:rPr>
        <w:t xml:space="preserve"> </w:t>
      </w:r>
    </w:p>
    <w:p w14:paraId="2031C445">
      <w:pPr>
        <w:spacing w:line="360" w:lineRule="auto"/>
        <w:ind w:firstLine="900" w:firstLineChars="300"/>
        <w:jc w:val="both"/>
        <w:rPr>
          <w:rFonts w:ascii="宋体" w:hAnsi="宋体" w:cs="宋体"/>
          <w:sz w:val="30"/>
          <w:szCs w:val="30"/>
          <w:u w:val="single"/>
          <w:lang w:eastAsia="zh-CN"/>
        </w:rPr>
      </w:pPr>
      <w:r>
        <w:rPr>
          <w:rFonts w:hint="eastAsia" w:ascii="宋体" w:hAnsi="宋体" w:cs="宋体"/>
          <w:sz w:val="30"/>
          <w:szCs w:val="30"/>
          <w:lang w:eastAsia="zh-CN"/>
        </w:rPr>
        <w:t>地址：</w:t>
      </w:r>
      <w:r>
        <w:rPr>
          <w:rFonts w:hint="eastAsia" w:ascii="宋体" w:hAnsi="宋体" w:cs="宋体"/>
          <w:sz w:val="30"/>
          <w:szCs w:val="30"/>
          <w:u w:val="single"/>
          <w:lang w:eastAsia="zh-CN"/>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 xml:space="preserve">   </w:t>
      </w:r>
    </w:p>
    <w:p w14:paraId="243D3406">
      <w:pPr>
        <w:spacing w:line="360" w:lineRule="auto"/>
        <w:ind w:firstLine="900" w:firstLineChars="300"/>
        <w:jc w:val="both"/>
        <w:rPr>
          <w:rFonts w:ascii="宋体" w:hAnsi="宋体" w:cs="宋体"/>
          <w:b/>
          <w:sz w:val="44"/>
          <w:szCs w:val="44"/>
          <w:lang w:eastAsia="zh-CN"/>
        </w:rPr>
      </w:pPr>
      <w:r>
        <w:rPr>
          <w:rFonts w:hint="eastAsia" w:ascii="宋体" w:hAnsi="宋体" w:cs="宋体"/>
          <w:sz w:val="30"/>
          <w:szCs w:val="30"/>
          <w:u w:val="none"/>
          <w:lang w:eastAsia="zh-CN"/>
        </w:rPr>
        <w:t>日期：</w:t>
      </w:r>
      <w:r>
        <w:rPr>
          <w:rFonts w:hint="eastAsia" w:ascii="宋体" w:hAnsi="宋体" w:cs="宋体"/>
          <w:sz w:val="30"/>
          <w:szCs w:val="30"/>
          <w:u w:val="single"/>
          <w:lang w:eastAsia="zh-CN"/>
        </w:rPr>
        <w:t xml:space="preserve">     </w:t>
      </w:r>
      <w:r>
        <w:rPr>
          <w:rFonts w:hint="eastAsia" w:ascii="宋体" w:hAnsi="宋体" w:cs="宋体"/>
          <w:sz w:val="30"/>
          <w:szCs w:val="30"/>
          <w:lang w:eastAsia="zh-CN"/>
        </w:rPr>
        <w:t>年</w:t>
      </w:r>
      <w:r>
        <w:rPr>
          <w:rFonts w:hint="eastAsia" w:ascii="宋体" w:hAnsi="宋体" w:cs="宋体"/>
          <w:sz w:val="30"/>
          <w:szCs w:val="30"/>
          <w:u w:val="single"/>
          <w:lang w:eastAsia="zh-CN"/>
        </w:rPr>
        <w:t xml:space="preserve">     </w:t>
      </w:r>
      <w:r>
        <w:rPr>
          <w:rFonts w:hint="eastAsia" w:ascii="宋体" w:hAnsi="宋体" w:cs="宋体"/>
          <w:sz w:val="30"/>
          <w:szCs w:val="30"/>
          <w:lang w:eastAsia="zh-CN"/>
        </w:rPr>
        <w:t>月</w:t>
      </w:r>
      <w:r>
        <w:rPr>
          <w:rFonts w:hint="eastAsia" w:ascii="宋体" w:hAnsi="宋体" w:cs="宋体"/>
          <w:sz w:val="30"/>
          <w:szCs w:val="30"/>
          <w:u w:val="single"/>
          <w:lang w:eastAsia="zh-CN"/>
        </w:rPr>
        <w:t xml:space="preserve"> </w:t>
      </w:r>
      <w:r>
        <w:rPr>
          <w:rFonts w:hint="eastAsia" w:ascii="宋体" w:hAnsi="宋体" w:cs="宋体"/>
          <w:sz w:val="30"/>
          <w:szCs w:val="30"/>
          <w:u w:val="single"/>
          <w:lang w:val="en-US" w:eastAsia="zh-CN"/>
        </w:rPr>
        <w:t xml:space="preserve"> </w:t>
      </w:r>
      <w:r>
        <w:rPr>
          <w:rFonts w:hint="eastAsia" w:ascii="宋体" w:hAnsi="宋体" w:cs="宋体"/>
          <w:sz w:val="30"/>
          <w:szCs w:val="30"/>
          <w:u w:val="single"/>
          <w:lang w:eastAsia="zh-CN"/>
        </w:rPr>
        <w:t xml:space="preserve">   </w:t>
      </w:r>
      <w:r>
        <w:rPr>
          <w:rFonts w:hint="eastAsia" w:ascii="宋体" w:hAnsi="宋体" w:cs="宋体"/>
          <w:sz w:val="30"/>
          <w:szCs w:val="30"/>
          <w:lang w:eastAsia="zh-CN"/>
        </w:rPr>
        <w:t>日</w:t>
      </w:r>
      <w:r>
        <w:rPr>
          <w:rFonts w:hint="eastAsia" w:ascii="宋体" w:hAnsi="宋体" w:cs="宋体"/>
          <w:b/>
          <w:sz w:val="44"/>
          <w:szCs w:val="44"/>
          <w:lang w:eastAsia="zh-CN"/>
        </w:rPr>
        <w:br w:type="page"/>
      </w:r>
    </w:p>
    <w:p w14:paraId="53690B25">
      <w:pPr>
        <w:spacing w:before="241" w:line="204" w:lineRule="auto"/>
        <w:jc w:val="center"/>
        <w:rPr>
          <w:rFonts w:ascii="宋体" w:hAnsi="宋体" w:cs="宋体"/>
          <w:spacing w:val="-27"/>
          <w:w w:val="98"/>
          <w:sz w:val="32"/>
          <w:szCs w:val="32"/>
        </w:rPr>
      </w:pPr>
      <w:bookmarkStart w:id="164" w:name="_Toc447180582"/>
      <w:r>
        <w:rPr>
          <w:rFonts w:ascii="宋体" w:hAnsi="宋体" w:cs="宋体"/>
          <w:spacing w:val="-27"/>
          <w:w w:val="98"/>
          <w:sz w:val="32"/>
          <w:szCs w:val="32"/>
        </w:rPr>
        <w:t>目</w:t>
      </w:r>
      <w:r>
        <w:rPr>
          <w:rFonts w:hint="eastAsia" w:ascii="宋体" w:hAnsi="宋体" w:cs="宋体"/>
          <w:spacing w:val="-27"/>
          <w:w w:val="98"/>
          <w:sz w:val="32"/>
          <w:szCs w:val="32"/>
        </w:rPr>
        <w:t xml:space="preserve">   </w:t>
      </w:r>
      <w:r>
        <w:rPr>
          <w:rFonts w:ascii="宋体" w:hAnsi="宋体" w:cs="宋体"/>
          <w:spacing w:val="-27"/>
          <w:w w:val="98"/>
          <w:sz w:val="32"/>
          <w:szCs w:val="32"/>
        </w:rPr>
        <w:t>录</w:t>
      </w:r>
    </w:p>
    <w:p w14:paraId="2DD71625">
      <w:pPr>
        <w:adjustRightInd w:val="0"/>
        <w:spacing w:line="240" w:lineRule="atLeast"/>
        <w:jc w:val="center"/>
        <w:rPr>
          <w:rFonts w:hint="eastAsia" w:ascii="宋体" w:hAnsi="宋体"/>
          <w:b/>
          <w:bCs/>
          <w:kern w:val="0"/>
          <w:sz w:val="24"/>
        </w:rPr>
      </w:pPr>
    </w:p>
    <w:p w14:paraId="46AB1C36">
      <w:pPr>
        <w:adjustRightInd w:val="0"/>
        <w:spacing w:line="240" w:lineRule="atLeast"/>
        <w:jc w:val="center"/>
        <w:rPr>
          <w:rFonts w:hint="eastAsia" w:ascii="宋体" w:hAnsi="宋体"/>
          <w:b/>
          <w:bCs/>
          <w:kern w:val="0"/>
          <w:sz w:val="24"/>
        </w:rPr>
      </w:pPr>
    </w:p>
    <w:p w14:paraId="759FA282">
      <w:pPr>
        <w:adjustRightInd w:val="0"/>
        <w:spacing w:line="240" w:lineRule="atLeast"/>
        <w:jc w:val="center"/>
        <w:rPr>
          <w:rFonts w:ascii="宋体" w:hAnsi="宋体"/>
          <w:b/>
          <w:bCs/>
          <w:kern w:val="0"/>
          <w:sz w:val="24"/>
        </w:rPr>
      </w:pPr>
      <w:r>
        <w:rPr>
          <w:rFonts w:hint="eastAsia" w:ascii="宋体" w:hAnsi="宋体"/>
          <w:b/>
          <w:bCs/>
          <w:kern w:val="0"/>
          <w:sz w:val="24"/>
        </w:rPr>
        <w:t>一、资格性证明材料</w:t>
      </w:r>
    </w:p>
    <w:p w14:paraId="68E7AA6E">
      <w:pPr>
        <w:jc w:val="center"/>
        <w:rPr>
          <w:rFonts w:hint="eastAsia" w:ascii="宋体" w:hAnsi="宋体"/>
          <w:kern w:val="0"/>
          <w:sz w:val="24"/>
        </w:rPr>
      </w:pPr>
    </w:p>
    <w:p w14:paraId="524D19E8">
      <w:pPr>
        <w:jc w:val="center"/>
        <w:rPr>
          <w:rFonts w:hint="eastAsia" w:ascii="宋体" w:hAnsi="宋体"/>
          <w:kern w:val="0"/>
          <w:sz w:val="24"/>
        </w:rPr>
      </w:pPr>
    </w:p>
    <w:p w14:paraId="2CC9BED6">
      <w:pPr>
        <w:ind w:firstLine="1200" w:firstLineChars="500"/>
        <w:rPr>
          <w:rFonts w:hint="eastAsia" w:ascii="宋体" w:hAnsi="宋体" w:cs="Arial"/>
          <w:kern w:val="0"/>
          <w:sz w:val="24"/>
        </w:rPr>
      </w:pPr>
      <w:r>
        <w:rPr>
          <w:rFonts w:hint="eastAsia" w:ascii="宋体" w:hAnsi="宋体"/>
          <w:kern w:val="0"/>
          <w:sz w:val="24"/>
        </w:rPr>
        <w:t>1.1</w:t>
      </w:r>
      <w:r>
        <w:rPr>
          <w:rFonts w:hint="eastAsia" w:ascii="宋体" w:hAnsi="宋体" w:cs="Arial"/>
          <w:kern w:val="0"/>
          <w:sz w:val="24"/>
        </w:rPr>
        <w:t>焦作市政府采购供应商资格信用承诺函………所在页码</w:t>
      </w:r>
    </w:p>
    <w:p w14:paraId="66059B63">
      <w:pPr>
        <w:ind w:firstLine="1200" w:firstLineChars="500"/>
        <w:rPr>
          <w:rFonts w:hint="eastAsia" w:ascii="宋体" w:hAnsi="宋体" w:cs="Arial"/>
          <w:kern w:val="0"/>
          <w:sz w:val="24"/>
        </w:rPr>
      </w:pPr>
    </w:p>
    <w:p w14:paraId="1A481AE2">
      <w:pPr>
        <w:ind w:firstLine="1200" w:firstLineChars="500"/>
        <w:rPr>
          <w:rFonts w:hint="eastAsia" w:ascii="宋体" w:hAnsi="宋体" w:cs="Arial"/>
          <w:kern w:val="0"/>
          <w:sz w:val="24"/>
        </w:rPr>
      </w:pPr>
      <w:r>
        <w:rPr>
          <w:rFonts w:hint="eastAsia" w:ascii="宋体" w:hAnsi="宋体" w:cs="Arial"/>
          <w:kern w:val="0"/>
          <w:sz w:val="24"/>
        </w:rPr>
        <w:t>1.2法定代表人身份证明书或授权委托书…………所在页码</w:t>
      </w:r>
    </w:p>
    <w:p w14:paraId="1DCA4F97">
      <w:pPr>
        <w:ind w:firstLine="1200" w:firstLineChars="500"/>
        <w:rPr>
          <w:rFonts w:hint="eastAsia" w:ascii="宋体" w:hAnsi="宋体" w:cs="Arial"/>
          <w:kern w:val="0"/>
          <w:sz w:val="24"/>
        </w:rPr>
      </w:pPr>
      <w:r>
        <w:rPr>
          <w:rFonts w:hint="eastAsia" w:ascii="宋体" w:hAnsi="宋体" w:cs="Arial"/>
          <w:kern w:val="0"/>
          <w:sz w:val="24"/>
        </w:rPr>
        <w:t>……</w:t>
      </w:r>
    </w:p>
    <w:p w14:paraId="63FA7916">
      <w:pPr>
        <w:adjustRightInd w:val="0"/>
        <w:spacing w:line="360" w:lineRule="auto"/>
        <w:jc w:val="center"/>
        <w:rPr>
          <w:rFonts w:hint="eastAsia" w:ascii="宋体" w:hAnsi="宋体"/>
          <w:b/>
          <w:bCs/>
          <w:kern w:val="0"/>
          <w:sz w:val="24"/>
        </w:rPr>
      </w:pPr>
    </w:p>
    <w:p w14:paraId="2798C078">
      <w:pPr>
        <w:adjustRightInd w:val="0"/>
        <w:spacing w:line="360" w:lineRule="auto"/>
        <w:jc w:val="center"/>
        <w:rPr>
          <w:rFonts w:ascii="宋体" w:hAnsi="宋体"/>
          <w:kern w:val="0"/>
          <w:sz w:val="24"/>
        </w:rPr>
      </w:pPr>
      <w:r>
        <w:rPr>
          <w:rFonts w:hint="eastAsia" w:ascii="宋体" w:hAnsi="宋体"/>
          <w:b/>
          <w:bCs/>
          <w:kern w:val="0"/>
          <w:sz w:val="24"/>
        </w:rPr>
        <w:t>二、符合性证明材料</w:t>
      </w:r>
    </w:p>
    <w:p w14:paraId="6945ECDC">
      <w:pPr>
        <w:adjustRightInd w:val="0"/>
        <w:spacing w:line="360" w:lineRule="auto"/>
        <w:ind w:firstLine="1320" w:firstLineChars="550"/>
        <w:jc w:val="left"/>
        <w:rPr>
          <w:rFonts w:ascii="宋体" w:hAnsi="宋体"/>
          <w:kern w:val="0"/>
          <w:sz w:val="24"/>
        </w:rPr>
      </w:pPr>
      <w:r>
        <w:rPr>
          <w:rFonts w:hint="eastAsia" w:ascii="宋体" w:hAnsi="宋体"/>
          <w:kern w:val="0"/>
          <w:sz w:val="24"/>
        </w:rPr>
        <w:t>2.1投标函  …………………………………………所在页码</w:t>
      </w:r>
    </w:p>
    <w:p w14:paraId="4DA6417B">
      <w:pPr>
        <w:adjustRightInd w:val="0"/>
        <w:spacing w:line="360" w:lineRule="auto"/>
        <w:ind w:firstLine="1560" w:firstLineChars="650"/>
        <w:jc w:val="left"/>
        <w:rPr>
          <w:rFonts w:ascii="宋体" w:hAnsi="宋体"/>
          <w:kern w:val="0"/>
          <w:sz w:val="24"/>
        </w:rPr>
      </w:pPr>
      <w:r>
        <w:rPr>
          <w:rFonts w:hint="eastAsia" w:ascii="宋体" w:hAnsi="宋体"/>
          <w:kern w:val="0"/>
          <w:sz w:val="24"/>
        </w:rPr>
        <w:t>……</w:t>
      </w:r>
    </w:p>
    <w:p w14:paraId="0E032083">
      <w:pPr>
        <w:adjustRightInd w:val="0"/>
        <w:spacing w:line="360" w:lineRule="auto"/>
        <w:jc w:val="center"/>
        <w:rPr>
          <w:rFonts w:hint="eastAsia" w:ascii="宋体" w:hAnsi="宋体"/>
          <w:b/>
          <w:bCs/>
          <w:kern w:val="0"/>
          <w:sz w:val="24"/>
        </w:rPr>
      </w:pPr>
    </w:p>
    <w:p w14:paraId="4477D271">
      <w:pPr>
        <w:adjustRightInd w:val="0"/>
        <w:spacing w:line="360" w:lineRule="auto"/>
        <w:jc w:val="center"/>
        <w:rPr>
          <w:rFonts w:ascii="宋体" w:hAnsi="宋体"/>
          <w:kern w:val="0"/>
          <w:sz w:val="24"/>
        </w:rPr>
      </w:pPr>
      <w:r>
        <w:rPr>
          <w:rFonts w:hint="eastAsia" w:ascii="宋体" w:hAnsi="宋体"/>
          <w:b/>
          <w:bCs/>
          <w:kern w:val="0"/>
          <w:sz w:val="24"/>
        </w:rPr>
        <w:t>三、其他材料</w:t>
      </w:r>
    </w:p>
    <w:p w14:paraId="056E6BDA">
      <w:pPr>
        <w:adjustRightInd w:val="0"/>
        <w:spacing w:line="360" w:lineRule="auto"/>
        <w:ind w:firstLine="1080" w:firstLineChars="450"/>
        <w:jc w:val="left"/>
        <w:rPr>
          <w:rFonts w:ascii="宋体" w:hAnsi="宋体"/>
          <w:kern w:val="0"/>
          <w:sz w:val="24"/>
        </w:rPr>
      </w:pPr>
      <w:r>
        <w:rPr>
          <w:rFonts w:hint="eastAsia" w:ascii="宋体" w:hAnsi="宋体"/>
          <w:kern w:val="0"/>
          <w:sz w:val="24"/>
        </w:rPr>
        <w:t>3.1……</w:t>
      </w:r>
    </w:p>
    <w:p w14:paraId="79020913">
      <w:pPr>
        <w:pStyle w:val="40"/>
        <w:ind w:left="616"/>
        <w:rPr>
          <w:rFonts w:ascii="宋体" w:hAnsi="宋体" w:eastAsia="宋体" w:cs="宋体"/>
          <w:spacing w:val="-27"/>
          <w:w w:val="98"/>
          <w:sz w:val="32"/>
          <w:szCs w:val="32"/>
        </w:rPr>
      </w:pPr>
    </w:p>
    <w:p w14:paraId="12EC264F">
      <w:pPr>
        <w:pStyle w:val="40"/>
        <w:ind w:left="616"/>
        <w:rPr>
          <w:rFonts w:ascii="宋体" w:hAnsi="宋体" w:eastAsia="宋体" w:cs="宋体"/>
          <w:spacing w:val="-27"/>
          <w:w w:val="98"/>
          <w:sz w:val="32"/>
          <w:szCs w:val="32"/>
        </w:rPr>
      </w:pPr>
    </w:p>
    <w:p w14:paraId="6CEAC833">
      <w:pPr>
        <w:pStyle w:val="40"/>
        <w:ind w:left="616"/>
        <w:rPr>
          <w:rFonts w:ascii="宋体" w:hAnsi="宋体" w:eastAsia="宋体" w:cs="宋体"/>
          <w:spacing w:val="-27"/>
          <w:w w:val="98"/>
          <w:sz w:val="32"/>
          <w:szCs w:val="32"/>
        </w:rPr>
      </w:pPr>
    </w:p>
    <w:p w14:paraId="012B36D8">
      <w:pPr>
        <w:spacing w:before="247" w:line="204" w:lineRule="auto"/>
        <w:ind w:firstLine="615"/>
        <w:rPr>
          <w:rFonts w:ascii="宋体" w:hAnsi="宋体" w:cs="宋体"/>
          <w:spacing w:val="-12"/>
          <w:sz w:val="24"/>
          <w:szCs w:val="24"/>
        </w:rPr>
      </w:pPr>
    </w:p>
    <w:p w14:paraId="7E8F60E6">
      <w:pPr>
        <w:spacing w:before="247" w:line="204" w:lineRule="auto"/>
        <w:ind w:firstLine="615"/>
        <w:rPr>
          <w:rFonts w:ascii="宋体" w:hAnsi="宋体" w:cs="宋体"/>
          <w:spacing w:val="-12"/>
          <w:sz w:val="24"/>
          <w:szCs w:val="24"/>
        </w:rPr>
      </w:pPr>
    </w:p>
    <w:p w14:paraId="4907D868">
      <w:pPr>
        <w:rPr>
          <w:rFonts w:ascii="宋体" w:hAnsi="宋体" w:cs="宋体"/>
          <w:spacing w:val="-12"/>
          <w:sz w:val="24"/>
          <w:szCs w:val="24"/>
        </w:rPr>
      </w:pPr>
    </w:p>
    <w:p w14:paraId="0882D9F9">
      <w:pPr>
        <w:rPr>
          <w:rFonts w:ascii="宋体" w:hAnsi="宋体" w:cs="宋体"/>
          <w:spacing w:val="-12"/>
          <w:sz w:val="24"/>
          <w:szCs w:val="24"/>
        </w:rPr>
      </w:pPr>
    </w:p>
    <w:p w14:paraId="66868166">
      <w:pPr>
        <w:rPr>
          <w:rFonts w:ascii="宋体" w:hAnsi="宋体" w:cs="宋体"/>
          <w:spacing w:val="-12"/>
          <w:sz w:val="24"/>
          <w:szCs w:val="24"/>
        </w:rPr>
      </w:pPr>
    </w:p>
    <w:p w14:paraId="345701CA">
      <w:pPr>
        <w:rPr>
          <w:rFonts w:ascii="宋体" w:hAnsi="宋体" w:cs="宋体"/>
          <w:spacing w:val="-12"/>
          <w:sz w:val="24"/>
          <w:szCs w:val="24"/>
        </w:rPr>
      </w:pPr>
    </w:p>
    <w:p w14:paraId="0C81C4C0">
      <w:pPr>
        <w:rPr>
          <w:rFonts w:ascii="宋体" w:hAnsi="宋体" w:cs="宋体"/>
          <w:spacing w:val="-12"/>
          <w:sz w:val="24"/>
          <w:szCs w:val="24"/>
        </w:rPr>
      </w:pPr>
    </w:p>
    <w:p w14:paraId="2F8A5C54">
      <w:pPr>
        <w:rPr>
          <w:rFonts w:ascii="宋体" w:hAnsi="宋体" w:cs="宋体"/>
          <w:spacing w:val="-12"/>
          <w:sz w:val="24"/>
          <w:szCs w:val="24"/>
        </w:rPr>
      </w:pPr>
    </w:p>
    <w:p w14:paraId="2134F54A">
      <w:pPr>
        <w:rPr>
          <w:rFonts w:ascii="宋体" w:hAnsi="宋体" w:cs="宋体"/>
          <w:spacing w:val="-12"/>
          <w:sz w:val="24"/>
          <w:szCs w:val="24"/>
        </w:rPr>
      </w:pPr>
    </w:p>
    <w:p w14:paraId="7C71A798">
      <w:pPr>
        <w:rPr>
          <w:rFonts w:ascii="宋体" w:hAnsi="宋体" w:cs="宋体"/>
          <w:spacing w:val="-12"/>
          <w:sz w:val="24"/>
          <w:szCs w:val="24"/>
        </w:rPr>
      </w:pPr>
    </w:p>
    <w:p w14:paraId="7D419E8A">
      <w:pPr>
        <w:rPr>
          <w:rFonts w:ascii="宋体" w:hAnsi="宋体" w:cs="宋体"/>
          <w:spacing w:val="-12"/>
          <w:sz w:val="24"/>
          <w:szCs w:val="24"/>
        </w:rPr>
      </w:pPr>
    </w:p>
    <w:p w14:paraId="5B3313D9">
      <w:pPr>
        <w:rPr>
          <w:rFonts w:ascii="宋体" w:hAnsi="宋体" w:cs="宋体"/>
          <w:spacing w:val="-12"/>
          <w:sz w:val="24"/>
          <w:szCs w:val="24"/>
        </w:rPr>
      </w:pPr>
    </w:p>
    <w:p w14:paraId="184A22C4">
      <w:pPr>
        <w:rPr>
          <w:rFonts w:ascii="宋体" w:hAnsi="宋体" w:cs="宋体"/>
          <w:spacing w:val="-12"/>
          <w:sz w:val="24"/>
          <w:szCs w:val="24"/>
        </w:rPr>
      </w:pPr>
    </w:p>
    <w:p w14:paraId="670847F3">
      <w:pPr>
        <w:rPr>
          <w:rFonts w:ascii="宋体" w:hAnsi="宋体" w:cs="宋体"/>
          <w:spacing w:val="-12"/>
          <w:sz w:val="24"/>
          <w:szCs w:val="24"/>
        </w:rPr>
      </w:pPr>
    </w:p>
    <w:p w14:paraId="6ABCB236">
      <w:pPr>
        <w:rPr>
          <w:rFonts w:ascii="宋体" w:hAnsi="宋体" w:cs="宋体"/>
          <w:spacing w:val="-12"/>
          <w:sz w:val="24"/>
          <w:szCs w:val="24"/>
        </w:rPr>
      </w:pPr>
    </w:p>
    <w:p w14:paraId="06F4A8D0">
      <w:pPr>
        <w:rPr>
          <w:rFonts w:ascii="宋体" w:hAnsi="宋体" w:cs="宋体"/>
          <w:spacing w:val="-12"/>
          <w:sz w:val="24"/>
          <w:szCs w:val="24"/>
        </w:rPr>
      </w:pPr>
    </w:p>
    <w:p w14:paraId="39B9AA4B">
      <w:pPr>
        <w:rPr>
          <w:rFonts w:ascii="宋体" w:hAnsi="宋体" w:cs="宋体"/>
          <w:spacing w:val="-12"/>
          <w:sz w:val="24"/>
          <w:szCs w:val="24"/>
        </w:rPr>
      </w:pPr>
    </w:p>
    <w:p w14:paraId="7E5B9844">
      <w:pPr>
        <w:adjustRightInd w:val="0"/>
        <w:spacing w:line="240" w:lineRule="atLeast"/>
        <w:jc w:val="center"/>
        <w:rPr>
          <w:rFonts w:hint="eastAsia" w:ascii="宋体" w:hAnsi="宋体"/>
          <w:b/>
          <w:bCs/>
          <w:kern w:val="0"/>
          <w:sz w:val="30"/>
          <w:szCs w:val="30"/>
        </w:rPr>
      </w:pPr>
    </w:p>
    <w:p w14:paraId="1E22EA00">
      <w:pPr>
        <w:adjustRightInd w:val="0"/>
        <w:spacing w:line="240" w:lineRule="atLeast"/>
        <w:jc w:val="center"/>
        <w:rPr>
          <w:rFonts w:ascii="宋体" w:hAnsi="宋体"/>
          <w:b/>
          <w:bCs/>
          <w:kern w:val="0"/>
          <w:sz w:val="30"/>
          <w:szCs w:val="30"/>
        </w:rPr>
      </w:pPr>
      <w:r>
        <w:rPr>
          <w:rFonts w:hint="eastAsia" w:ascii="宋体" w:hAnsi="宋体"/>
          <w:b/>
          <w:bCs/>
          <w:kern w:val="0"/>
          <w:sz w:val="30"/>
          <w:szCs w:val="30"/>
        </w:rPr>
        <w:t>一、资格性证明材料</w:t>
      </w:r>
    </w:p>
    <w:p w14:paraId="18AA4E34">
      <w:pPr>
        <w:rPr>
          <w:rFonts w:ascii="宋体" w:hAnsi="宋体" w:cs="宋体"/>
          <w:spacing w:val="-12"/>
          <w:sz w:val="24"/>
          <w:szCs w:val="24"/>
        </w:rPr>
      </w:pPr>
    </w:p>
    <w:p w14:paraId="1E3AC6AC">
      <w:pPr>
        <w:spacing w:line="480" w:lineRule="exact"/>
        <w:ind w:left="420"/>
        <w:jc w:val="center"/>
        <w:rPr>
          <w:rFonts w:ascii="宋体" w:hAnsi="宋体"/>
          <w:b/>
          <w:sz w:val="32"/>
          <w:szCs w:val="32"/>
        </w:rPr>
      </w:pPr>
      <w:r>
        <w:rPr>
          <w:rFonts w:hint="eastAsia" w:ascii="宋体" w:hAnsi="宋体"/>
          <w:b/>
          <w:sz w:val="32"/>
          <w:szCs w:val="32"/>
        </w:rPr>
        <w:t>1.1焦作市政府采购供应商资格信用承诺函</w:t>
      </w:r>
    </w:p>
    <w:p w14:paraId="1EC9A7AE">
      <w:pPr>
        <w:jc w:val="center"/>
        <w:rPr>
          <w:b/>
          <w:sz w:val="28"/>
          <w:szCs w:val="28"/>
        </w:rPr>
      </w:pPr>
    </w:p>
    <w:p w14:paraId="796AECA1">
      <w:pPr>
        <w:rPr>
          <w:sz w:val="28"/>
          <w:szCs w:val="28"/>
        </w:rPr>
      </w:pPr>
    </w:p>
    <w:p w14:paraId="398EF753">
      <w:pPr>
        <w:spacing w:line="44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(采购人或采购代理机构)</w:t>
      </w:r>
      <w:r>
        <w:rPr>
          <w:rFonts w:hint="eastAsia" w:ascii="宋体" w:hAnsi="宋体" w:cs="宋体"/>
          <w:sz w:val="24"/>
          <w:szCs w:val="24"/>
        </w:rPr>
        <w:t>:</w:t>
      </w:r>
    </w:p>
    <w:p w14:paraId="11F175DF">
      <w:pPr>
        <w:spacing w:line="440" w:lineRule="exact"/>
        <w:ind w:firstLine="480" w:firstLineChars="200"/>
        <w:rPr>
          <w:rFonts w:ascii="宋体" w:hAnsi="宋体" w:cs="宋体"/>
          <w:sz w:val="24"/>
          <w:szCs w:val="24"/>
          <w:u w:val="single"/>
        </w:rPr>
      </w:pPr>
      <w:r>
        <w:rPr>
          <w:rFonts w:hint="eastAsia" w:ascii="宋体" w:hAnsi="宋体" w:cs="宋体"/>
          <w:sz w:val="24"/>
          <w:szCs w:val="24"/>
        </w:rPr>
        <w:t>供应商名称:</w:t>
      </w:r>
    </w:p>
    <w:p w14:paraId="031DD6F4">
      <w:pPr>
        <w:spacing w:line="440" w:lineRule="exact"/>
        <w:ind w:firstLine="480" w:firstLineChars="200"/>
        <w:rPr>
          <w:rFonts w:ascii="宋体" w:hAnsi="宋体" w:cs="宋体"/>
          <w:sz w:val="24"/>
          <w:szCs w:val="24"/>
          <w:u w:val="single"/>
        </w:rPr>
      </w:pPr>
      <w:r>
        <w:rPr>
          <w:rFonts w:hint="eastAsia" w:ascii="宋体" w:hAnsi="宋体" w:cs="宋体"/>
          <w:sz w:val="24"/>
          <w:szCs w:val="24"/>
        </w:rPr>
        <w:t>统一社会信用代码:</w:t>
      </w:r>
    </w:p>
    <w:p w14:paraId="53D606D4">
      <w:pPr>
        <w:spacing w:line="440" w:lineRule="exact"/>
        <w:ind w:firstLine="480" w:firstLineChars="200"/>
        <w:rPr>
          <w:rFonts w:ascii="宋体" w:hAnsi="宋体" w:cs="宋体"/>
          <w:sz w:val="24"/>
          <w:szCs w:val="24"/>
          <w:u w:val="single"/>
        </w:rPr>
      </w:pPr>
      <w:r>
        <w:rPr>
          <w:rFonts w:hint="eastAsia" w:ascii="宋体" w:hAnsi="宋体" w:cs="宋体"/>
          <w:sz w:val="24"/>
          <w:szCs w:val="24"/>
        </w:rPr>
        <w:t>供应商地址:</w:t>
      </w:r>
    </w:p>
    <w:p w14:paraId="69E5238F">
      <w:pPr>
        <w:spacing w:line="440" w:lineRule="exact"/>
        <w:ind w:firstLine="480" w:firstLineChars="200"/>
        <w:rPr>
          <w:rFonts w:ascii="宋体" w:hAnsi="宋体" w:cs="宋体"/>
          <w:sz w:val="24"/>
          <w:szCs w:val="24"/>
        </w:rPr>
      </w:pPr>
      <w:r>
        <w:rPr>
          <w:rFonts w:hint="eastAsia" w:ascii="宋体" w:hAnsi="宋体" w:cs="宋体"/>
          <w:sz w:val="24"/>
          <w:szCs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E765D65">
      <w:pPr>
        <w:spacing w:line="440" w:lineRule="exact"/>
        <w:ind w:firstLine="480" w:firstLineChars="200"/>
        <w:rPr>
          <w:rFonts w:ascii="宋体" w:hAnsi="宋体" w:cs="宋体"/>
          <w:sz w:val="24"/>
          <w:szCs w:val="24"/>
        </w:rPr>
      </w:pPr>
      <w:r>
        <w:rPr>
          <w:rFonts w:hint="eastAsia" w:ascii="宋体" w:hAnsi="宋体" w:cs="宋体"/>
          <w:sz w:val="24"/>
          <w:szCs w:val="24"/>
        </w:rPr>
        <w:t>1.我单位具有符合采购文件资格要求独立承担民事责任的能力。</w:t>
      </w:r>
    </w:p>
    <w:p w14:paraId="0B2FE436">
      <w:pPr>
        <w:spacing w:line="440" w:lineRule="exact"/>
        <w:ind w:firstLine="480" w:firstLineChars="200"/>
        <w:rPr>
          <w:rFonts w:ascii="宋体" w:hAnsi="宋体" w:cs="宋体"/>
          <w:sz w:val="24"/>
          <w:szCs w:val="24"/>
        </w:rPr>
      </w:pPr>
      <w:r>
        <w:rPr>
          <w:rFonts w:hint="eastAsia" w:ascii="宋体" w:hAnsi="宋体" w:cs="宋体"/>
          <w:sz w:val="24"/>
          <w:szCs w:val="24"/>
        </w:rPr>
        <w:t>2.我单位具有符合采购文件资格要求的财务状况报告。</w:t>
      </w:r>
    </w:p>
    <w:p w14:paraId="7E99CBA9">
      <w:pPr>
        <w:spacing w:line="440" w:lineRule="exact"/>
        <w:ind w:firstLine="480" w:firstLineChars="200"/>
        <w:rPr>
          <w:rFonts w:ascii="宋体" w:hAnsi="宋体" w:cs="宋体"/>
          <w:sz w:val="24"/>
          <w:szCs w:val="24"/>
        </w:rPr>
      </w:pPr>
      <w:r>
        <w:rPr>
          <w:rFonts w:hint="eastAsia" w:ascii="宋体" w:hAnsi="宋体" w:cs="宋体"/>
          <w:sz w:val="24"/>
          <w:szCs w:val="24"/>
        </w:rPr>
        <w:t>3.我单位具有符合采购文件资格要求的依法缴纳税收和社会保障记录的良好记录。</w:t>
      </w:r>
    </w:p>
    <w:p w14:paraId="04F1BAE5">
      <w:pPr>
        <w:spacing w:line="440" w:lineRule="exact"/>
        <w:ind w:firstLine="480" w:firstLineChars="200"/>
        <w:rPr>
          <w:rFonts w:ascii="宋体" w:hAnsi="宋体" w:cs="宋体"/>
          <w:sz w:val="24"/>
          <w:szCs w:val="24"/>
        </w:rPr>
      </w:pPr>
      <w:r>
        <w:rPr>
          <w:rFonts w:hint="eastAsia" w:ascii="宋体" w:hAnsi="宋体" w:cs="宋体"/>
          <w:sz w:val="24"/>
          <w:szCs w:val="24"/>
        </w:rPr>
        <w:t>4.我单位具有符合采购文件资格要求履行合同所必需的设备和专业技术能力。</w:t>
      </w:r>
    </w:p>
    <w:p w14:paraId="4F473523">
      <w:pPr>
        <w:spacing w:line="440" w:lineRule="exact"/>
        <w:ind w:firstLine="480" w:firstLineChars="20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02380835">
      <w:pPr>
        <w:spacing w:line="440" w:lineRule="exact"/>
        <w:ind w:firstLine="480" w:firstLineChars="200"/>
        <w:rPr>
          <w:rFonts w:ascii="宋体" w:hAnsi="宋体" w:cs="宋体"/>
          <w:sz w:val="24"/>
          <w:szCs w:val="24"/>
        </w:rPr>
      </w:pPr>
      <w:r>
        <w:rPr>
          <w:rFonts w:hint="eastAsia" w:ascii="宋体" w:hAnsi="宋体" w:cs="宋体"/>
          <w:sz w:val="24"/>
          <w:szCs w:val="24"/>
        </w:rPr>
        <w:t>若我单位承诺不实，自愿承担提供虚假材料谋取中标、成交的法律责任。</w:t>
      </w:r>
    </w:p>
    <w:p w14:paraId="1E5CE649">
      <w:pPr>
        <w:spacing w:line="440" w:lineRule="exact"/>
        <w:ind w:firstLine="2040" w:firstLineChars="850"/>
        <w:rPr>
          <w:rFonts w:ascii="宋体" w:hAnsi="宋体" w:cs="宋体"/>
          <w:sz w:val="24"/>
          <w:szCs w:val="24"/>
          <w:u w:val="single"/>
        </w:rPr>
      </w:pPr>
      <w:r>
        <w:rPr>
          <w:rFonts w:hint="eastAsia" w:ascii="宋体" w:hAnsi="宋体" w:cs="宋体"/>
          <w:sz w:val="24"/>
          <w:szCs w:val="24"/>
        </w:rPr>
        <w:t>承诺供应商(电子签章):</w:t>
      </w:r>
    </w:p>
    <w:p w14:paraId="041B4D1A">
      <w:pPr>
        <w:spacing w:line="440" w:lineRule="exact"/>
        <w:ind w:firstLine="2040" w:firstLineChars="850"/>
        <w:rPr>
          <w:rFonts w:ascii="宋体" w:hAnsi="宋体" w:cs="宋体"/>
          <w:sz w:val="24"/>
          <w:szCs w:val="24"/>
          <w:u w:val="single"/>
        </w:rPr>
      </w:pPr>
      <w:r>
        <w:rPr>
          <w:rFonts w:hint="eastAsia" w:ascii="宋体" w:hAnsi="宋体" w:cs="宋体"/>
          <w:sz w:val="24"/>
          <w:szCs w:val="24"/>
        </w:rPr>
        <w:t>法定代表人或授权代表(签字或签章):</w:t>
      </w:r>
    </w:p>
    <w:p w14:paraId="389BAF8E">
      <w:pPr>
        <w:spacing w:line="440" w:lineRule="exact"/>
        <w:ind w:firstLine="3960" w:firstLineChars="1650"/>
        <w:rPr>
          <w:rFonts w:ascii="宋体" w:hAnsi="宋体" w:cs="宋体"/>
          <w:sz w:val="24"/>
          <w:szCs w:val="24"/>
        </w:rPr>
      </w:pPr>
      <w:r>
        <w:rPr>
          <w:rFonts w:hint="eastAsia" w:ascii="宋体" w:hAnsi="宋体" w:cs="宋体"/>
          <w:sz w:val="24"/>
          <w:szCs w:val="24"/>
        </w:rPr>
        <w:t xml:space="preserve">日期:    年  月  日 </w:t>
      </w:r>
    </w:p>
    <w:p w14:paraId="39EAF85E">
      <w:pPr>
        <w:spacing w:line="440" w:lineRule="exact"/>
        <w:rPr>
          <w:rFonts w:ascii="宋体" w:hAnsi="宋体" w:cs="宋体"/>
          <w:sz w:val="24"/>
          <w:szCs w:val="24"/>
        </w:rPr>
      </w:pPr>
      <w:r>
        <w:rPr>
          <w:rFonts w:hint="eastAsia" w:ascii="宋体" w:hAnsi="宋体" w:cs="宋体"/>
          <w:sz w:val="24"/>
          <w:szCs w:val="24"/>
        </w:rPr>
        <w:t>注:1.供应商须在投标文件中按此模板提供承诺函，未提供视为未实质性响应招标文件要求，按无效投标处理。</w:t>
      </w:r>
    </w:p>
    <w:p w14:paraId="679790EB">
      <w:pPr>
        <w:spacing w:line="440" w:lineRule="exact"/>
        <w:rPr>
          <w:rFonts w:ascii="宋体" w:hAnsi="宋体" w:cs="宋体"/>
          <w:sz w:val="24"/>
          <w:szCs w:val="24"/>
        </w:rPr>
      </w:pPr>
      <w:r>
        <w:rPr>
          <w:rFonts w:hint="eastAsia" w:ascii="宋体" w:hAnsi="宋体" w:cs="宋体"/>
          <w:sz w:val="24"/>
          <w:szCs w:val="24"/>
        </w:rPr>
        <w:t>2.供应商的法定代表人(其他组织的为负责人)或者授权代表的签字或盖章应真实、有效，如由授权代表签字或盖章的，应提供“法定代表人授权书”。</w:t>
      </w:r>
    </w:p>
    <w:p w14:paraId="101B1DFF"/>
    <w:p w14:paraId="25B60425">
      <w:pPr>
        <w:spacing w:line="500" w:lineRule="exact"/>
        <w:rPr>
          <w:rFonts w:ascii="宋体" w:hAnsi="宋体"/>
          <w:sz w:val="24"/>
        </w:rPr>
      </w:pPr>
    </w:p>
    <w:p w14:paraId="2C4EC9E2">
      <w:pPr>
        <w:spacing w:line="500" w:lineRule="exact"/>
        <w:rPr>
          <w:rFonts w:ascii="宋体" w:hAnsi="宋体"/>
          <w:sz w:val="24"/>
        </w:rPr>
      </w:pPr>
    </w:p>
    <w:p w14:paraId="43169D3E">
      <w:pPr>
        <w:spacing w:line="500" w:lineRule="exact"/>
        <w:rPr>
          <w:rFonts w:ascii="宋体" w:hAnsi="宋体"/>
          <w:sz w:val="24"/>
        </w:rPr>
      </w:pPr>
    </w:p>
    <w:p w14:paraId="77ED8602">
      <w:pPr>
        <w:pStyle w:val="40"/>
        <w:rPr>
          <w:rFonts w:hint="default" w:ascii="宋体" w:hAnsi="宋体"/>
        </w:rPr>
      </w:pPr>
    </w:p>
    <w:p w14:paraId="0E6804ED">
      <w:pPr>
        <w:rPr>
          <w:rFonts w:ascii="宋体" w:hAnsi="宋体"/>
          <w:sz w:val="24"/>
        </w:rPr>
      </w:pPr>
    </w:p>
    <w:p w14:paraId="55A0444E">
      <w:pPr>
        <w:pStyle w:val="40"/>
        <w:rPr>
          <w:rFonts w:hint="default" w:ascii="宋体" w:hAnsi="宋体"/>
        </w:rPr>
      </w:pPr>
    </w:p>
    <w:p w14:paraId="32CD0CBA">
      <w:pPr>
        <w:rPr>
          <w:rFonts w:ascii="宋体" w:hAnsi="宋体"/>
          <w:sz w:val="24"/>
        </w:rPr>
      </w:pPr>
    </w:p>
    <w:p w14:paraId="2C097481">
      <w:pPr>
        <w:pStyle w:val="40"/>
        <w:rPr>
          <w:rFonts w:hint="default" w:ascii="宋体" w:hAnsi="宋体"/>
        </w:rPr>
      </w:pPr>
    </w:p>
    <w:p w14:paraId="735B99E1">
      <w:pPr>
        <w:rPr>
          <w:rFonts w:ascii="宋体" w:hAnsi="宋体"/>
          <w:sz w:val="24"/>
        </w:rPr>
      </w:pPr>
    </w:p>
    <w:p w14:paraId="3E2B24C4">
      <w:pPr>
        <w:spacing w:before="112" w:line="204" w:lineRule="auto"/>
        <w:ind w:firstLine="3602" w:firstLineChars="1150"/>
        <w:rPr>
          <w:rFonts w:ascii="宋体" w:hAnsi="宋体" w:cs="宋体"/>
          <w:b/>
          <w:spacing w:val="-4"/>
          <w:sz w:val="32"/>
          <w:szCs w:val="32"/>
        </w:rPr>
      </w:pPr>
    </w:p>
    <w:p w14:paraId="30003B09">
      <w:pPr>
        <w:rPr>
          <w:rFonts w:hint="eastAsia" w:ascii="宋体" w:hAnsi="宋体" w:cs="宋体"/>
          <w:b/>
          <w:bCs/>
          <w:spacing w:val="-4"/>
          <w:sz w:val="28"/>
          <w:szCs w:val="28"/>
        </w:rPr>
      </w:pPr>
      <w:r>
        <w:rPr>
          <w:rFonts w:hint="eastAsia" w:ascii="宋体" w:hAnsi="宋体" w:cs="宋体"/>
          <w:b/>
          <w:bCs/>
          <w:spacing w:val="-4"/>
          <w:sz w:val="28"/>
          <w:szCs w:val="28"/>
        </w:rPr>
        <w:br w:type="page"/>
      </w:r>
    </w:p>
    <w:p w14:paraId="61D6AAFF">
      <w:pPr>
        <w:spacing w:before="176" w:line="204" w:lineRule="auto"/>
        <w:jc w:val="center"/>
        <w:rPr>
          <w:rFonts w:ascii="宋体" w:hAnsi="宋体" w:cs="宋体"/>
          <w:b/>
          <w:bCs/>
          <w:spacing w:val="-5"/>
          <w:sz w:val="28"/>
          <w:szCs w:val="28"/>
        </w:rPr>
      </w:pPr>
      <w:r>
        <w:rPr>
          <w:rFonts w:hint="eastAsia" w:ascii="宋体" w:hAnsi="宋体" w:cs="宋体"/>
          <w:b/>
          <w:bCs/>
          <w:spacing w:val="-4"/>
          <w:sz w:val="28"/>
          <w:szCs w:val="28"/>
        </w:rPr>
        <w:t xml:space="preserve">1.2 </w:t>
      </w:r>
      <w:r>
        <w:rPr>
          <w:rFonts w:ascii="宋体" w:hAnsi="宋体" w:cs="宋体"/>
          <w:b/>
          <w:bCs/>
          <w:spacing w:val="-4"/>
          <w:sz w:val="28"/>
          <w:szCs w:val="28"/>
        </w:rPr>
        <w:t>法定代表人身份证明</w:t>
      </w:r>
      <w:r>
        <w:rPr>
          <w:rFonts w:hint="eastAsia" w:ascii="宋体" w:hAnsi="宋体" w:cs="宋体"/>
          <w:b/>
          <w:bCs/>
          <w:spacing w:val="-4"/>
          <w:sz w:val="28"/>
          <w:szCs w:val="28"/>
        </w:rPr>
        <w:t>或</w:t>
      </w:r>
      <w:r>
        <w:rPr>
          <w:rFonts w:ascii="宋体" w:hAnsi="宋体" w:cs="宋体"/>
          <w:b/>
          <w:bCs/>
          <w:spacing w:val="-4"/>
          <w:sz w:val="28"/>
          <w:szCs w:val="28"/>
        </w:rPr>
        <w:t>法定代表人</w:t>
      </w:r>
      <w:r>
        <w:rPr>
          <w:rFonts w:ascii="宋体" w:hAnsi="宋体" w:cs="宋体"/>
          <w:b/>
          <w:bCs/>
          <w:spacing w:val="-5"/>
          <w:sz w:val="28"/>
          <w:szCs w:val="28"/>
        </w:rPr>
        <w:t>授权委托书</w:t>
      </w:r>
    </w:p>
    <w:p w14:paraId="3B1161F0">
      <w:pPr>
        <w:pStyle w:val="59"/>
        <w:spacing w:before="176" w:line="204" w:lineRule="auto"/>
        <w:ind w:left="1202" w:firstLine="0" w:firstLineChars="0"/>
        <w:rPr>
          <w:rFonts w:ascii="宋体" w:hAnsi="宋体" w:cs="宋体"/>
          <w:sz w:val="28"/>
          <w:szCs w:val="28"/>
        </w:rPr>
      </w:pPr>
    </w:p>
    <w:p w14:paraId="2388C81C">
      <w:pPr>
        <w:spacing w:line="480" w:lineRule="auto"/>
        <w:jc w:val="center"/>
        <w:rPr>
          <w:rFonts w:ascii="宋体" w:hAnsi="宋体" w:cs="宋体"/>
          <w:b/>
          <w:bCs/>
          <w:spacing w:val="-4"/>
          <w:sz w:val="28"/>
          <w:szCs w:val="28"/>
        </w:rPr>
      </w:pPr>
      <w:r>
        <w:rPr>
          <w:rFonts w:hint="eastAsia" w:ascii="宋体" w:hAnsi="宋体" w:cs="宋体"/>
          <w:b/>
          <w:bCs/>
          <w:spacing w:val="-4"/>
          <w:sz w:val="28"/>
          <w:szCs w:val="28"/>
        </w:rPr>
        <w:t xml:space="preserve"> 1.2.1</w:t>
      </w:r>
      <w:r>
        <w:rPr>
          <w:rFonts w:ascii="宋体" w:hAnsi="宋体" w:cs="宋体"/>
          <w:b/>
          <w:bCs/>
          <w:spacing w:val="-4"/>
          <w:sz w:val="28"/>
          <w:szCs w:val="28"/>
        </w:rPr>
        <w:t>法定代表人身份证明</w:t>
      </w:r>
    </w:p>
    <w:p w14:paraId="211208D6">
      <w:pPr>
        <w:spacing w:line="480" w:lineRule="auto"/>
        <w:jc w:val="center"/>
        <w:rPr>
          <w:sz w:val="24"/>
          <w:szCs w:val="24"/>
        </w:rPr>
      </w:pPr>
    </w:p>
    <w:p w14:paraId="522D3FE7">
      <w:pPr>
        <w:spacing w:line="360" w:lineRule="auto"/>
        <w:ind w:firstLine="480" w:firstLineChars="200"/>
        <w:jc w:val="center"/>
        <w:rPr>
          <w:rFonts w:ascii="宋体" w:hAnsi="宋体"/>
          <w:sz w:val="24"/>
          <w:szCs w:val="24"/>
        </w:rPr>
      </w:pPr>
      <w:r>
        <w:rPr>
          <w:rFonts w:hint="eastAsia" w:ascii="宋体" w:hAnsi="宋体"/>
          <w:sz w:val="24"/>
          <w:szCs w:val="24"/>
        </w:rPr>
        <w:t>（法定代表人参加投标的，出具此证明书）</w:t>
      </w:r>
    </w:p>
    <w:p w14:paraId="3A415DB8">
      <w:pPr>
        <w:spacing w:line="360" w:lineRule="auto"/>
        <w:ind w:firstLine="480" w:firstLineChars="200"/>
        <w:rPr>
          <w:rFonts w:ascii="宋体" w:hAnsi="宋体"/>
          <w:sz w:val="24"/>
          <w:szCs w:val="24"/>
        </w:rPr>
      </w:pPr>
    </w:p>
    <w:p w14:paraId="07AC71E3">
      <w:pPr>
        <w:spacing w:line="360" w:lineRule="auto"/>
        <w:ind w:firstLine="1680" w:firstLineChars="700"/>
        <w:rPr>
          <w:rFonts w:ascii="宋体" w:hAnsi="宋体"/>
          <w:sz w:val="24"/>
          <w:szCs w:val="24"/>
        </w:rPr>
      </w:pPr>
      <w:r>
        <w:rPr>
          <w:rFonts w:hint="eastAsia" w:ascii="宋体" w:hAnsi="宋体"/>
          <w:sz w:val="24"/>
          <w:szCs w:val="24"/>
        </w:rPr>
        <w:t>同志，系我单位法定代表人，任</w:t>
      </w:r>
      <w:r>
        <w:rPr>
          <w:rFonts w:hint="eastAsia" w:ascii="宋体" w:hAnsi="宋体"/>
          <w:sz w:val="24"/>
          <w:szCs w:val="24"/>
          <w:u w:val="single"/>
        </w:rPr>
        <w:t xml:space="preserve">               </w:t>
      </w:r>
      <w:r>
        <w:rPr>
          <w:rFonts w:hint="eastAsia" w:ascii="宋体" w:hAnsi="宋体"/>
          <w:sz w:val="24"/>
          <w:szCs w:val="24"/>
        </w:rPr>
        <w:t>职务。</w:t>
      </w:r>
    </w:p>
    <w:p w14:paraId="198A1474">
      <w:pPr>
        <w:spacing w:line="360" w:lineRule="auto"/>
        <w:ind w:firstLine="480" w:firstLineChars="200"/>
        <w:rPr>
          <w:rFonts w:ascii="宋体" w:hAnsi="宋体"/>
          <w:sz w:val="24"/>
          <w:szCs w:val="24"/>
        </w:rPr>
      </w:pPr>
      <w:r>
        <w:rPr>
          <w:rFonts w:hint="eastAsia" w:ascii="宋体" w:hAnsi="宋体"/>
          <w:sz w:val="24"/>
          <w:szCs w:val="24"/>
        </w:rPr>
        <w:t>特此证明。</w:t>
      </w:r>
    </w:p>
    <w:p w14:paraId="685074D2">
      <w:pPr>
        <w:spacing w:line="360" w:lineRule="auto"/>
        <w:ind w:firstLine="480" w:firstLineChars="200"/>
        <w:rPr>
          <w:rFonts w:ascii="宋体" w:hAnsi="宋体"/>
          <w:sz w:val="24"/>
          <w:szCs w:val="24"/>
        </w:rPr>
      </w:pPr>
      <w:r>
        <w:rPr>
          <w:rFonts w:hint="eastAsia" w:ascii="宋体" w:hAnsi="宋体"/>
          <w:sz w:val="24"/>
          <w:szCs w:val="24"/>
        </w:rPr>
        <w:t xml:space="preserve">附：联系地址：               </w:t>
      </w:r>
    </w:p>
    <w:p w14:paraId="198BE890">
      <w:pPr>
        <w:spacing w:line="360" w:lineRule="auto"/>
        <w:ind w:firstLine="960" w:firstLineChars="400"/>
        <w:rPr>
          <w:rFonts w:ascii="宋体" w:hAnsi="宋体"/>
          <w:sz w:val="24"/>
          <w:szCs w:val="24"/>
        </w:rPr>
      </w:pPr>
      <w:r>
        <w:rPr>
          <w:rFonts w:hint="eastAsia" w:ascii="宋体" w:hAnsi="宋体"/>
          <w:sz w:val="24"/>
          <w:szCs w:val="24"/>
        </w:rPr>
        <w:t>联系电话：</w:t>
      </w:r>
    </w:p>
    <w:tbl>
      <w:tblPr>
        <w:tblStyle w:val="24"/>
        <w:tblpPr w:leftFromText="180" w:rightFromText="180" w:vertAnchor="text" w:horzAnchor="margin" w:tblpXSpec="center" w:tblpY="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1A6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noWrap w:val="0"/>
            <w:vAlign w:val="top"/>
          </w:tcPr>
          <w:p w14:paraId="6565CA4C">
            <w:pPr>
              <w:spacing w:line="480" w:lineRule="exact"/>
              <w:rPr>
                <w:rFonts w:ascii="宋体" w:hAnsi="宋体" w:cs="Lucida Sans Unicode"/>
                <w:b/>
                <w:bCs/>
                <w:sz w:val="24"/>
                <w:szCs w:val="24"/>
              </w:rPr>
            </w:pPr>
          </w:p>
          <w:p w14:paraId="1C9A0136">
            <w:pPr>
              <w:spacing w:line="480" w:lineRule="exact"/>
              <w:rPr>
                <w:rFonts w:ascii="宋体" w:hAnsi="宋体" w:cs="Lucida Sans Unicode"/>
                <w:b/>
                <w:bCs/>
                <w:sz w:val="24"/>
                <w:szCs w:val="24"/>
              </w:rPr>
            </w:pPr>
          </w:p>
          <w:p w14:paraId="60F0DC2E">
            <w:pPr>
              <w:spacing w:line="480" w:lineRule="exact"/>
              <w:jc w:val="center"/>
              <w:rPr>
                <w:rFonts w:ascii="宋体" w:hAnsi="宋体" w:cs="Lucida Sans Unicode"/>
                <w:b/>
                <w:bCs/>
                <w:sz w:val="24"/>
                <w:szCs w:val="24"/>
              </w:rPr>
            </w:pPr>
            <w:r>
              <w:rPr>
                <w:rFonts w:hint="eastAsia" w:ascii="宋体" w:hAnsi="宋体" w:cs="Lucida Sans Unicode"/>
                <w:b/>
                <w:bCs/>
                <w:sz w:val="24"/>
                <w:szCs w:val="24"/>
              </w:rPr>
              <w:t>（※此处附法定代表人身份证复印件※）</w:t>
            </w:r>
          </w:p>
          <w:p w14:paraId="12920559">
            <w:pPr>
              <w:spacing w:line="480" w:lineRule="exact"/>
              <w:rPr>
                <w:rFonts w:ascii="宋体" w:hAnsi="宋体" w:cs="Lucida Sans Unicode"/>
                <w:sz w:val="24"/>
                <w:szCs w:val="24"/>
              </w:rPr>
            </w:pPr>
          </w:p>
          <w:p w14:paraId="4E3BEF49">
            <w:pPr>
              <w:spacing w:line="480" w:lineRule="exact"/>
              <w:rPr>
                <w:rFonts w:ascii="宋体" w:hAnsi="宋体" w:cs="Lucida Sans Unicode"/>
                <w:sz w:val="24"/>
                <w:szCs w:val="24"/>
              </w:rPr>
            </w:pPr>
          </w:p>
        </w:tc>
      </w:tr>
    </w:tbl>
    <w:p w14:paraId="620435DC">
      <w:pPr>
        <w:spacing w:line="360" w:lineRule="auto"/>
        <w:ind w:firstLine="964" w:firstLineChars="400"/>
        <w:rPr>
          <w:rFonts w:ascii="宋体" w:hAnsi="宋体"/>
          <w:b/>
          <w:sz w:val="24"/>
          <w:szCs w:val="24"/>
        </w:rPr>
      </w:pPr>
    </w:p>
    <w:p w14:paraId="1CDCFD8F">
      <w:pPr>
        <w:spacing w:line="360" w:lineRule="auto"/>
        <w:ind w:firstLine="964" w:firstLineChars="400"/>
        <w:rPr>
          <w:rFonts w:ascii="宋体" w:hAnsi="宋体"/>
          <w:b/>
          <w:sz w:val="24"/>
          <w:szCs w:val="24"/>
        </w:rPr>
      </w:pPr>
    </w:p>
    <w:p w14:paraId="30B427B2">
      <w:pPr>
        <w:spacing w:line="360" w:lineRule="auto"/>
        <w:ind w:firstLine="3840" w:firstLineChars="1600"/>
        <w:rPr>
          <w:rFonts w:ascii="宋体" w:hAnsi="宋体"/>
          <w:sz w:val="24"/>
          <w:szCs w:val="24"/>
        </w:rPr>
      </w:pPr>
    </w:p>
    <w:p w14:paraId="5B8674CD">
      <w:pPr>
        <w:spacing w:line="360" w:lineRule="auto"/>
        <w:ind w:firstLine="3840" w:firstLineChars="1600"/>
        <w:rPr>
          <w:rFonts w:ascii="宋体" w:hAnsi="宋体"/>
          <w:sz w:val="24"/>
          <w:szCs w:val="24"/>
        </w:rPr>
      </w:pPr>
    </w:p>
    <w:p w14:paraId="293057BD">
      <w:pPr>
        <w:spacing w:line="360" w:lineRule="auto"/>
        <w:ind w:firstLine="3840" w:firstLineChars="1600"/>
        <w:rPr>
          <w:rFonts w:ascii="宋体" w:hAnsi="宋体"/>
          <w:sz w:val="24"/>
          <w:szCs w:val="24"/>
        </w:rPr>
      </w:pPr>
    </w:p>
    <w:p w14:paraId="528B2CE3">
      <w:pPr>
        <w:spacing w:line="360" w:lineRule="auto"/>
        <w:ind w:firstLine="3840" w:firstLineChars="1600"/>
        <w:rPr>
          <w:rFonts w:ascii="宋体" w:hAnsi="宋体"/>
          <w:sz w:val="24"/>
          <w:szCs w:val="24"/>
        </w:rPr>
      </w:pPr>
    </w:p>
    <w:p w14:paraId="528337E4">
      <w:pPr>
        <w:spacing w:line="360" w:lineRule="auto"/>
        <w:ind w:firstLine="3840" w:firstLineChars="1600"/>
        <w:rPr>
          <w:rFonts w:ascii="宋体" w:hAnsi="宋体"/>
          <w:sz w:val="24"/>
          <w:szCs w:val="24"/>
        </w:rPr>
      </w:pPr>
    </w:p>
    <w:p w14:paraId="63C2F8B3">
      <w:pPr>
        <w:spacing w:line="480" w:lineRule="auto"/>
        <w:rPr>
          <w:rFonts w:ascii="宋体" w:hAnsi="宋体" w:cs="宋体"/>
          <w:color w:val="FF0000"/>
          <w:sz w:val="24"/>
          <w:szCs w:val="24"/>
        </w:rPr>
      </w:pPr>
    </w:p>
    <w:p w14:paraId="2B502AEC">
      <w:pPr>
        <w:spacing w:line="480" w:lineRule="auto"/>
        <w:ind w:firstLine="3840" w:firstLineChars="1600"/>
        <w:jc w:val="center"/>
        <w:rPr>
          <w:rFonts w:ascii="宋体" w:hAnsi="宋体" w:cs="宋体"/>
          <w:color w:val="000000"/>
          <w:sz w:val="24"/>
          <w:szCs w:val="24"/>
        </w:rPr>
      </w:pPr>
      <w:r>
        <w:rPr>
          <w:rFonts w:hint="eastAsia" w:ascii="宋体" w:hAnsi="宋体" w:cs="宋体"/>
          <w:color w:val="000000"/>
          <w:sz w:val="24"/>
          <w:szCs w:val="24"/>
        </w:rPr>
        <w:t>投标人名称（电子签章）：</w:t>
      </w:r>
    </w:p>
    <w:p w14:paraId="6DB7A596">
      <w:pPr>
        <w:spacing w:line="480" w:lineRule="auto"/>
        <w:ind w:firstLine="3840" w:firstLineChars="1600"/>
        <w:jc w:val="right"/>
        <w:rPr>
          <w:rFonts w:ascii="宋体" w:hAnsi="宋体" w:cs="宋体"/>
          <w:color w:val="000000"/>
          <w:sz w:val="24"/>
          <w:szCs w:val="24"/>
        </w:rPr>
      </w:pPr>
    </w:p>
    <w:p w14:paraId="52D8BFC8">
      <w:pPr>
        <w:spacing w:line="480" w:lineRule="auto"/>
        <w:ind w:firstLine="5160" w:firstLineChars="2150"/>
        <w:jc w:val="right"/>
        <w:rPr>
          <w:rFonts w:ascii="宋体" w:hAnsi="宋体" w:cs="宋体"/>
          <w:color w:val="000000"/>
          <w:sz w:val="24"/>
          <w:szCs w:val="24"/>
        </w:rPr>
      </w:pPr>
      <w:r>
        <w:rPr>
          <w:rFonts w:hint="eastAsia" w:ascii="宋体" w:hAnsi="宋体" w:cs="宋体"/>
          <w:color w:val="000000"/>
          <w:sz w:val="24"/>
          <w:szCs w:val="24"/>
        </w:rPr>
        <w:t xml:space="preserve">            年   月   日</w:t>
      </w:r>
    </w:p>
    <w:p w14:paraId="4334CB5B">
      <w:pPr>
        <w:sectPr>
          <w:headerReference r:id="rId10" w:type="default"/>
          <w:footerReference r:id="rId11" w:type="default"/>
          <w:pgSz w:w="11906" w:h="16839"/>
          <w:pgMar w:top="851" w:right="1418" w:bottom="851" w:left="1021" w:header="878" w:footer="1163" w:gutter="0"/>
          <w:pgNumType w:fmt="decimal"/>
          <w:cols w:space="720" w:num="1"/>
        </w:sectPr>
      </w:pPr>
    </w:p>
    <w:p w14:paraId="44104C0E"/>
    <w:p w14:paraId="47C39CE4">
      <w:pPr>
        <w:spacing w:before="193" w:line="204" w:lineRule="auto"/>
        <w:jc w:val="center"/>
        <w:rPr>
          <w:rFonts w:ascii="宋体" w:hAnsi="宋体" w:cs="宋体"/>
          <w:b/>
          <w:bCs/>
          <w:sz w:val="28"/>
          <w:szCs w:val="28"/>
        </w:rPr>
      </w:pPr>
      <w:r>
        <w:rPr>
          <w:rFonts w:hint="eastAsia" w:ascii="宋体" w:hAnsi="宋体" w:cs="宋体"/>
          <w:b/>
          <w:bCs/>
          <w:spacing w:val="-5"/>
          <w:sz w:val="28"/>
          <w:szCs w:val="28"/>
        </w:rPr>
        <w:t xml:space="preserve">1.2.2 </w:t>
      </w:r>
      <w:r>
        <w:rPr>
          <w:rFonts w:ascii="宋体" w:hAnsi="宋体" w:cs="宋体"/>
          <w:b/>
          <w:bCs/>
          <w:spacing w:val="-4"/>
          <w:sz w:val="28"/>
          <w:szCs w:val="28"/>
        </w:rPr>
        <w:t>法定代表人</w:t>
      </w:r>
      <w:r>
        <w:rPr>
          <w:rFonts w:ascii="宋体" w:hAnsi="宋体" w:cs="宋体"/>
          <w:b/>
          <w:bCs/>
          <w:spacing w:val="-5"/>
          <w:sz w:val="28"/>
          <w:szCs w:val="28"/>
        </w:rPr>
        <w:t>授权委托书</w:t>
      </w:r>
    </w:p>
    <w:p w14:paraId="03B903AB"/>
    <w:p w14:paraId="1F82744C"/>
    <w:p w14:paraId="0F91521A">
      <w:pPr>
        <w:spacing w:line="360" w:lineRule="auto"/>
        <w:ind w:left="110" w:leftChars="50" w:firstLine="360" w:firstLineChars="150"/>
        <w:rPr>
          <w:rFonts w:ascii="宋体" w:hAnsi="宋体"/>
          <w:sz w:val="24"/>
          <w:szCs w:val="24"/>
        </w:rPr>
      </w:pPr>
      <w:r>
        <w:rPr>
          <w:rFonts w:hint="eastAsia" w:ascii="宋体" w:hAnsi="宋体"/>
          <w:sz w:val="24"/>
          <w:szCs w:val="24"/>
        </w:rPr>
        <w:t>委托人授权</w:t>
      </w:r>
      <w:r>
        <w:rPr>
          <w:rFonts w:hint="eastAsia" w:ascii="宋体" w:hAnsi="宋体"/>
          <w:sz w:val="24"/>
          <w:szCs w:val="24"/>
          <w:u w:val="single"/>
        </w:rPr>
        <w:t xml:space="preserve">             </w:t>
      </w:r>
      <w:r>
        <w:rPr>
          <w:rFonts w:hint="eastAsia" w:ascii="宋体" w:hAnsi="宋体"/>
          <w:sz w:val="24"/>
          <w:szCs w:val="24"/>
        </w:rPr>
        <w:t>（被委托人的姓名、职务）为委托人的委托代理人，就项目编号、采购编号为</w:t>
      </w:r>
      <w:r>
        <w:rPr>
          <w:rFonts w:hint="eastAsia" w:ascii="宋体" w:hAnsi="宋体"/>
          <w:sz w:val="24"/>
          <w:szCs w:val="24"/>
          <w:u w:val="single"/>
        </w:rPr>
        <w:t xml:space="preserve">        </w:t>
      </w:r>
      <w:r>
        <w:rPr>
          <w:rFonts w:hint="eastAsia" w:ascii="宋体" w:hAnsi="宋体"/>
          <w:sz w:val="24"/>
          <w:szCs w:val="24"/>
        </w:rPr>
        <w:t>的</w:t>
      </w:r>
      <w:r>
        <w:rPr>
          <w:rFonts w:hint="eastAsia" w:ascii="宋体" w:hAnsi="宋体"/>
          <w:sz w:val="24"/>
          <w:szCs w:val="24"/>
          <w:u w:val="single"/>
        </w:rPr>
        <w:t xml:space="preserve">                    </w:t>
      </w:r>
      <w:r>
        <w:rPr>
          <w:rFonts w:hint="eastAsia" w:ascii="宋体" w:hAnsi="宋体"/>
          <w:sz w:val="24"/>
          <w:szCs w:val="24"/>
        </w:rPr>
        <w:t>项目及合同的执行，以本单位名义处理一切与之有关的事务。</w:t>
      </w:r>
    </w:p>
    <w:p w14:paraId="690CDDBF">
      <w:pPr>
        <w:spacing w:line="360" w:lineRule="auto"/>
        <w:ind w:firstLine="480" w:firstLineChars="200"/>
        <w:rPr>
          <w:rFonts w:ascii="宋体" w:hAnsi="宋体"/>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14:paraId="50A2264F">
      <w:pPr>
        <w:spacing w:line="360" w:lineRule="auto"/>
        <w:rPr>
          <w:rFonts w:ascii="宋体" w:hAnsi="宋体"/>
          <w:sz w:val="24"/>
          <w:szCs w:val="24"/>
        </w:rPr>
      </w:pPr>
    </w:p>
    <w:p w14:paraId="6EEA5D17">
      <w:pPr>
        <w:spacing w:line="360" w:lineRule="auto"/>
        <w:ind w:firstLine="480" w:firstLineChars="200"/>
        <w:rPr>
          <w:rFonts w:ascii="宋体" w:hAnsi="宋体"/>
          <w:sz w:val="24"/>
          <w:szCs w:val="24"/>
        </w:rPr>
      </w:pPr>
      <w:r>
        <w:rPr>
          <w:rFonts w:hint="eastAsia" w:ascii="宋体" w:hAnsi="宋体"/>
          <w:sz w:val="24"/>
          <w:szCs w:val="24"/>
        </w:rPr>
        <w:t>委托人：单位名称（电子签章）           被委托人：（签字）</w:t>
      </w:r>
    </w:p>
    <w:p w14:paraId="34CC6AA4">
      <w:pPr>
        <w:spacing w:line="360" w:lineRule="auto"/>
        <w:ind w:firstLine="480" w:firstLineChars="200"/>
        <w:rPr>
          <w:rFonts w:ascii="宋体" w:hAnsi="宋体"/>
          <w:sz w:val="24"/>
          <w:szCs w:val="24"/>
        </w:rPr>
      </w:pPr>
      <w:r>
        <w:rPr>
          <w:rFonts w:hint="eastAsia" w:ascii="宋体" w:hAnsi="宋体"/>
          <w:sz w:val="24"/>
          <w:szCs w:val="24"/>
        </w:rPr>
        <w:t>法定代表人：（签字）</w:t>
      </w:r>
    </w:p>
    <w:tbl>
      <w:tblPr>
        <w:tblStyle w:val="24"/>
        <w:tblpPr w:leftFromText="180" w:rightFromText="180" w:vertAnchor="text" w:horzAnchor="margin" w:tblpXSpec="center" w:tblpY="3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4B8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noWrap w:val="0"/>
            <w:vAlign w:val="top"/>
          </w:tcPr>
          <w:p w14:paraId="012159C7">
            <w:pPr>
              <w:spacing w:line="480" w:lineRule="exact"/>
              <w:rPr>
                <w:rFonts w:ascii="宋体" w:hAnsi="宋体" w:cs="Lucida Sans Unicode"/>
                <w:b/>
                <w:bCs/>
                <w:sz w:val="24"/>
                <w:szCs w:val="24"/>
              </w:rPr>
            </w:pPr>
          </w:p>
          <w:p w14:paraId="69C0750C">
            <w:pPr>
              <w:spacing w:line="480" w:lineRule="exact"/>
              <w:rPr>
                <w:rFonts w:ascii="宋体" w:hAnsi="宋体" w:cs="Lucida Sans Unicode"/>
                <w:b/>
                <w:bCs/>
                <w:sz w:val="24"/>
                <w:szCs w:val="24"/>
              </w:rPr>
            </w:pPr>
          </w:p>
          <w:p w14:paraId="69680CD8">
            <w:pPr>
              <w:spacing w:line="480" w:lineRule="exact"/>
              <w:jc w:val="center"/>
              <w:rPr>
                <w:rFonts w:ascii="宋体" w:hAnsi="宋体" w:cs="Lucida Sans Unicode"/>
                <w:b/>
                <w:bCs/>
                <w:sz w:val="24"/>
                <w:szCs w:val="24"/>
              </w:rPr>
            </w:pPr>
            <w:r>
              <w:rPr>
                <w:rFonts w:hint="eastAsia" w:ascii="宋体" w:hAnsi="宋体" w:cs="Lucida Sans Unicode"/>
                <w:b/>
                <w:bCs/>
                <w:sz w:val="24"/>
                <w:szCs w:val="24"/>
              </w:rPr>
              <w:t>（※此处附被委托人身份证复印件※）</w:t>
            </w:r>
          </w:p>
          <w:p w14:paraId="13C9BD49">
            <w:pPr>
              <w:spacing w:line="480" w:lineRule="exact"/>
              <w:rPr>
                <w:rFonts w:ascii="宋体" w:hAnsi="宋体" w:cs="Lucida Sans Unicode"/>
                <w:sz w:val="24"/>
                <w:szCs w:val="24"/>
              </w:rPr>
            </w:pPr>
          </w:p>
          <w:p w14:paraId="6C5BEF83">
            <w:pPr>
              <w:spacing w:line="480" w:lineRule="exact"/>
              <w:rPr>
                <w:rFonts w:ascii="宋体" w:hAnsi="宋体" w:cs="Lucida Sans Unicode"/>
                <w:sz w:val="24"/>
                <w:szCs w:val="24"/>
              </w:rPr>
            </w:pPr>
          </w:p>
        </w:tc>
      </w:tr>
    </w:tbl>
    <w:p w14:paraId="0D10CFDD">
      <w:pPr>
        <w:rPr>
          <w:sz w:val="24"/>
          <w:szCs w:val="24"/>
        </w:rPr>
      </w:pPr>
    </w:p>
    <w:p w14:paraId="3E7FC117">
      <w:pPr>
        <w:rPr>
          <w:sz w:val="24"/>
          <w:szCs w:val="24"/>
        </w:rPr>
      </w:pPr>
    </w:p>
    <w:p w14:paraId="5D45BA85">
      <w:pPr>
        <w:rPr>
          <w:sz w:val="24"/>
          <w:szCs w:val="24"/>
        </w:rPr>
      </w:pPr>
    </w:p>
    <w:p w14:paraId="324F7FDE">
      <w:pPr>
        <w:spacing w:line="480" w:lineRule="auto"/>
        <w:rPr>
          <w:rFonts w:ascii="宋体" w:hAnsi="宋体" w:cs="宋体"/>
          <w:color w:val="FF0000"/>
          <w:sz w:val="24"/>
          <w:szCs w:val="24"/>
        </w:rPr>
      </w:pPr>
    </w:p>
    <w:p w14:paraId="42E9021A">
      <w:pPr>
        <w:spacing w:line="480" w:lineRule="auto"/>
        <w:rPr>
          <w:rFonts w:ascii="宋体" w:hAnsi="宋体" w:cs="宋体"/>
          <w:color w:val="FF0000"/>
          <w:sz w:val="24"/>
          <w:szCs w:val="24"/>
        </w:rPr>
      </w:pPr>
    </w:p>
    <w:p w14:paraId="7E84377F">
      <w:pPr>
        <w:spacing w:line="480" w:lineRule="auto"/>
        <w:rPr>
          <w:rFonts w:ascii="宋体" w:hAnsi="宋体" w:cs="宋体"/>
          <w:color w:val="FF0000"/>
          <w:sz w:val="24"/>
          <w:szCs w:val="24"/>
        </w:rPr>
      </w:pPr>
    </w:p>
    <w:p w14:paraId="11FF2B71">
      <w:pPr>
        <w:spacing w:line="480" w:lineRule="auto"/>
        <w:rPr>
          <w:rFonts w:ascii="宋体" w:hAnsi="宋体" w:cs="宋体"/>
          <w:color w:val="FF0000"/>
          <w:sz w:val="24"/>
          <w:szCs w:val="24"/>
        </w:rPr>
      </w:pPr>
    </w:p>
    <w:p w14:paraId="0F894743">
      <w:pPr>
        <w:spacing w:before="86" w:line="204" w:lineRule="auto"/>
        <w:rPr>
          <w:rFonts w:ascii="宋体" w:hAnsi="宋体" w:cs="宋体"/>
          <w:color w:val="FF0000"/>
          <w:sz w:val="24"/>
          <w:szCs w:val="24"/>
        </w:rPr>
      </w:pPr>
    </w:p>
    <w:p w14:paraId="18D8A36C">
      <w:pPr>
        <w:spacing w:before="86" w:line="204" w:lineRule="auto"/>
        <w:rPr>
          <w:rFonts w:ascii="宋体" w:hAnsi="宋体" w:cs="宋体"/>
          <w:spacing w:val="-14"/>
          <w:sz w:val="24"/>
          <w:szCs w:val="24"/>
        </w:rPr>
      </w:pPr>
      <w:r>
        <w:rPr>
          <w:rFonts w:hint="eastAsia" w:ascii="宋体" w:hAnsi="宋体" w:cs="宋体"/>
          <w:spacing w:val="-14"/>
          <w:sz w:val="24"/>
          <w:szCs w:val="24"/>
        </w:rPr>
        <w:t>投</w:t>
      </w:r>
      <w:r>
        <w:rPr>
          <w:rFonts w:hint="eastAsia" w:ascii="宋体" w:hAnsi="宋体" w:cs="宋体"/>
          <w:spacing w:val="-1"/>
          <w:sz w:val="24"/>
          <w:szCs w:val="24"/>
        </w:rPr>
        <w:t>标人名称（电子签章）</w:t>
      </w:r>
      <w:r>
        <w:rPr>
          <w:rFonts w:hint="eastAsia" w:ascii="宋体" w:hAnsi="宋体" w:cs="宋体"/>
          <w:spacing w:val="-14"/>
          <w:sz w:val="24"/>
          <w:szCs w:val="24"/>
        </w:rPr>
        <w:t>：</w:t>
      </w:r>
    </w:p>
    <w:p w14:paraId="08C7687F">
      <w:pPr>
        <w:rPr>
          <w:sz w:val="24"/>
          <w:szCs w:val="24"/>
        </w:rPr>
      </w:pPr>
    </w:p>
    <w:p w14:paraId="0A408C41">
      <w:pPr>
        <w:spacing w:before="86" w:line="204" w:lineRule="auto"/>
        <w:rPr>
          <w:rFonts w:ascii="宋体" w:hAnsi="宋体" w:cs="宋体"/>
          <w:sz w:val="24"/>
          <w:szCs w:val="24"/>
        </w:rPr>
      </w:pPr>
      <w:r>
        <w:rPr>
          <w:rFonts w:ascii="宋体" w:hAnsi="宋体" w:cs="宋体"/>
          <w:spacing w:val="-1"/>
          <w:sz w:val="24"/>
          <w:szCs w:val="24"/>
        </w:rPr>
        <w:t>法定代表人</w:t>
      </w:r>
      <w:r>
        <w:rPr>
          <w:rFonts w:ascii="宋体" w:hAnsi="宋体" w:cs="宋体"/>
          <w:spacing w:val="-14"/>
          <w:sz w:val="24"/>
          <w:szCs w:val="24"/>
        </w:rPr>
        <w:t>：（</w:t>
      </w:r>
      <w:r>
        <w:rPr>
          <w:rFonts w:ascii="宋体" w:hAnsi="宋体" w:cs="宋体"/>
          <w:spacing w:val="-1"/>
          <w:sz w:val="24"/>
          <w:szCs w:val="24"/>
        </w:rPr>
        <w:t>签字或盖章）</w:t>
      </w:r>
    </w:p>
    <w:p w14:paraId="204159D1">
      <w:pPr>
        <w:rPr>
          <w:sz w:val="24"/>
          <w:szCs w:val="24"/>
        </w:rPr>
      </w:pPr>
    </w:p>
    <w:p w14:paraId="38BD2B5F">
      <w:pPr>
        <w:spacing w:before="84" w:line="204" w:lineRule="auto"/>
        <w:rPr>
          <w:rFonts w:ascii="宋体" w:hAnsi="宋体" w:cs="宋体"/>
          <w:sz w:val="24"/>
          <w:szCs w:val="24"/>
        </w:rPr>
      </w:pPr>
      <w:r>
        <w:rPr>
          <w:rFonts w:ascii="宋体" w:hAnsi="宋体" w:cs="宋体"/>
          <w:spacing w:val="-7"/>
          <w:sz w:val="24"/>
          <w:szCs w:val="24"/>
        </w:rPr>
        <w:t>身份证号码：</w:t>
      </w:r>
    </w:p>
    <w:p w14:paraId="4481212F">
      <w:pPr>
        <w:rPr>
          <w:sz w:val="24"/>
          <w:szCs w:val="24"/>
        </w:rPr>
      </w:pPr>
    </w:p>
    <w:p w14:paraId="643960CD">
      <w:pPr>
        <w:spacing w:before="84" w:line="204" w:lineRule="auto"/>
        <w:rPr>
          <w:rFonts w:ascii="宋体" w:hAnsi="宋体" w:cs="宋体"/>
          <w:sz w:val="24"/>
          <w:szCs w:val="24"/>
        </w:rPr>
      </w:pPr>
      <w:r>
        <w:rPr>
          <w:rFonts w:ascii="宋体" w:hAnsi="宋体" w:cs="宋体"/>
          <w:spacing w:val="-2"/>
          <w:sz w:val="24"/>
          <w:szCs w:val="24"/>
        </w:rPr>
        <w:t>委托代理人</w:t>
      </w:r>
      <w:r>
        <w:rPr>
          <w:rFonts w:ascii="宋体" w:hAnsi="宋体" w:cs="宋体"/>
          <w:spacing w:val="-10"/>
          <w:sz w:val="24"/>
          <w:szCs w:val="24"/>
        </w:rPr>
        <w:t>：（</w:t>
      </w:r>
      <w:r>
        <w:rPr>
          <w:rFonts w:ascii="宋体" w:hAnsi="宋体" w:cs="宋体"/>
          <w:spacing w:val="-2"/>
          <w:sz w:val="24"/>
          <w:szCs w:val="24"/>
        </w:rPr>
        <w:t>签字）</w:t>
      </w:r>
    </w:p>
    <w:p w14:paraId="4EEF0D0F">
      <w:pPr>
        <w:rPr>
          <w:sz w:val="24"/>
          <w:szCs w:val="24"/>
        </w:rPr>
      </w:pPr>
    </w:p>
    <w:p w14:paraId="6816E4B9">
      <w:pPr>
        <w:spacing w:before="86" w:line="204" w:lineRule="auto"/>
        <w:rPr>
          <w:rFonts w:ascii="宋体" w:hAnsi="宋体" w:cs="宋体"/>
          <w:sz w:val="24"/>
          <w:szCs w:val="24"/>
        </w:rPr>
      </w:pPr>
      <w:r>
        <w:rPr>
          <w:rFonts w:ascii="宋体" w:hAnsi="宋体" w:cs="宋体"/>
          <w:spacing w:val="-7"/>
          <w:sz w:val="24"/>
          <w:szCs w:val="24"/>
        </w:rPr>
        <w:t>身份证号码：</w:t>
      </w:r>
    </w:p>
    <w:p w14:paraId="778EBBB1">
      <w:pPr>
        <w:rPr>
          <w:sz w:val="24"/>
          <w:szCs w:val="24"/>
        </w:rPr>
      </w:pPr>
    </w:p>
    <w:p w14:paraId="48902E49">
      <w:pPr>
        <w:rPr>
          <w:sz w:val="24"/>
          <w:szCs w:val="24"/>
        </w:rPr>
      </w:pPr>
    </w:p>
    <w:p w14:paraId="3F2939CD">
      <w:pPr>
        <w:tabs>
          <w:tab w:val="left" w:pos="5680"/>
        </w:tabs>
        <w:spacing w:before="84" w:line="204" w:lineRule="auto"/>
        <w:ind w:firstLine="7504" w:firstLineChars="3350"/>
        <w:jc w:val="right"/>
        <w:rPr>
          <w:sz w:val="24"/>
          <w:szCs w:val="24"/>
        </w:rPr>
      </w:pPr>
      <w:r>
        <w:rPr>
          <w:rFonts w:ascii="宋体" w:hAnsi="宋体" w:cs="宋体"/>
          <w:spacing w:val="-8"/>
          <w:sz w:val="24"/>
          <w:szCs w:val="24"/>
        </w:rPr>
        <w:t>年</w:t>
      </w:r>
      <w:r>
        <w:rPr>
          <w:rFonts w:hint="eastAsia" w:ascii="宋体" w:hAnsi="宋体" w:cs="宋体"/>
          <w:spacing w:val="-8"/>
          <w:sz w:val="24"/>
          <w:szCs w:val="24"/>
          <w:lang w:val="en-US" w:eastAsia="zh-CN"/>
        </w:rPr>
        <w:t xml:space="preserve">  </w:t>
      </w:r>
      <w:r>
        <w:rPr>
          <w:rFonts w:hint="eastAsia" w:ascii="宋体" w:hAnsi="宋体" w:cs="宋体"/>
          <w:spacing w:val="-8"/>
          <w:sz w:val="24"/>
          <w:szCs w:val="24"/>
        </w:rPr>
        <w:t xml:space="preserve"> </w:t>
      </w:r>
      <w:r>
        <w:rPr>
          <w:rFonts w:ascii="宋体" w:hAnsi="宋体" w:cs="宋体"/>
          <w:spacing w:val="-8"/>
          <w:sz w:val="24"/>
          <w:szCs w:val="24"/>
        </w:rPr>
        <w:t>月</w:t>
      </w:r>
      <w:r>
        <w:rPr>
          <w:rFonts w:hint="eastAsia" w:ascii="宋体" w:hAnsi="宋体" w:cs="宋体"/>
          <w:spacing w:val="-8"/>
          <w:sz w:val="24"/>
          <w:szCs w:val="24"/>
        </w:rPr>
        <w:t xml:space="preserve"> </w:t>
      </w:r>
      <w:r>
        <w:rPr>
          <w:rFonts w:hint="eastAsia" w:ascii="宋体" w:hAnsi="宋体" w:cs="宋体"/>
          <w:spacing w:val="-8"/>
          <w:sz w:val="24"/>
          <w:szCs w:val="24"/>
          <w:lang w:val="en-US" w:eastAsia="zh-CN"/>
        </w:rPr>
        <w:t xml:space="preserve">  </w:t>
      </w:r>
      <w:r>
        <w:rPr>
          <w:rFonts w:ascii="宋体" w:hAnsi="宋体" w:cs="宋体"/>
          <w:spacing w:val="-8"/>
          <w:sz w:val="24"/>
          <w:szCs w:val="24"/>
        </w:rPr>
        <w:t>日</w:t>
      </w:r>
    </w:p>
    <w:p w14:paraId="28A5C511">
      <w:pPr>
        <w:rPr>
          <w:sz w:val="24"/>
          <w:szCs w:val="24"/>
        </w:rPr>
      </w:pPr>
    </w:p>
    <w:p w14:paraId="31D3AEB0">
      <w:pPr>
        <w:spacing w:before="249" w:line="204" w:lineRule="auto"/>
        <w:ind w:firstLine="11"/>
        <w:rPr>
          <w:rFonts w:ascii="宋体" w:hAnsi="宋体" w:cs="宋体"/>
          <w:sz w:val="24"/>
          <w:szCs w:val="24"/>
        </w:rPr>
      </w:pPr>
      <w:r>
        <w:rPr>
          <w:rFonts w:ascii="宋体" w:hAnsi="宋体" w:cs="宋体"/>
          <w:spacing w:val="-5"/>
          <w:sz w:val="24"/>
          <w:szCs w:val="24"/>
        </w:rPr>
        <w:t>备注：</w:t>
      </w:r>
    </w:p>
    <w:p w14:paraId="6C203378">
      <w:pPr>
        <w:spacing w:before="303" w:line="204" w:lineRule="auto"/>
        <w:ind w:firstLine="24"/>
        <w:rPr>
          <w:rFonts w:ascii="宋体" w:hAnsi="宋体" w:cs="宋体"/>
          <w:sz w:val="24"/>
          <w:szCs w:val="24"/>
        </w:rPr>
      </w:pPr>
      <w:r>
        <w:rPr>
          <w:rFonts w:ascii="宋体" w:hAnsi="宋体" w:cs="宋体"/>
          <w:spacing w:val="-3"/>
          <w:sz w:val="24"/>
          <w:szCs w:val="24"/>
        </w:rPr>
        <w:t>1、如果由供应商的法定代表人签署投标文件的，则不需提交授权委托书。</w:t>
      </w:r>
    </w:p>
    <w:p w14:paraId="0DF6F7EB">
      <w:pPr>
        <w:sectPr>
          <w:headerReference r:id="rId12" w:type="default"/>
          <w:footerReference r:id="rId13" w:type="default"/>
          <w:pgSz w:w="11906" w:h="16839"/>
          <w:pgMar w:top="851" w:right="1418" w:bottom="851" w:left="1021" w:header="0" w:footer="1163" w:gutter="0"/>
          <w:pgNumType w:fmt="decimal"/>
          <w:cols w:space="720" w:num="1"/>
        </w:sectPr>
      </w:pPr>
    </w:p>
    <w:p w14:paraId="4B9DC349">
      <w:pPr>
        <w:spacing w:before="112" w:line="204" w:lineRule="auto"/>
        <w:jc w:val="center"/>
        <w:rPr>
          <w:rFonts w:hint="eastAsia" w:ascii="宋体" w:hAnsi="宋体" w:cs="宋体"/>
          <w:b/>
          <w:spacing w:val="-4"/>
          <w:sz w:val="28"/>
          <w:szCs w:val="28"/>
        </w:rPr>
      </w:pPr>
      <w:r>
        <w:rPr>
          <w:rFonts w:hint="eastAsia" w:ascii="宋体" w:hAnsi="宋体" w:cs="宋体"/>
          <w:b/>
          <w:spacing w:val="-4"/>
          <w:sz w:val="28"/>
          <w:szCs w:val="28"/>
        </w:rPr>
        <w:t>1.</w:t>
      </w:r>
      <w:r>
        <w:rPr>
          <w:rFonts w:hint="eastAsia" w:ascii="宋体" w:hAnsi="宋体" w:cs="宋体"/>
          <w:b/>
          <w:spacing w:val="-4"/>
          <w:sz w:val="28"/>
          <w:szCs w:val="28"/>
          <w:lang w:val="en-US" w:eastAsia="zh-CN"/>
        </w:rPr>
        <w:t>3</w:t>
      </w:r>
      <w:r>
        <w:rPr>
          <w:rFonts w:hint="eastAsia" w:ascii="宋体" w:hAnsi="宋体" w:cs="宋体"/>
          <w:b/>
          <w:spacing w:val="-4"/>
          <w:sz w:val="28"/>
          <w:szCs w:val="28"/>
        </w:rPr>
        <w:t xml:space="preserve"> 其他资格证明材料</w:t>
      </w:r>
    </w:p>
    <w:p w14:paraId="57590F46">
      <w:pPr>
        <w:pStyle w:val="23"/>
        <w:ind w:firstLine="627"/>
        <w:rPr>
          <w:rFonts w:hint="eastAsia" w:ascii="宋体" w:hAnsi="宋体" w:eastAsia="宋体" w:cs="宋体"/>
          <w:b/>
          <w:spacing w:val="-4"/>
          <w:szCs w:val="32"/>
        </w:rPr>
      </w:pPr>
    </w:p>
    <w:p w14:paraId="2688A610">
      <w:pPr>
        <w:rPr>
          <w:rFonts w:hint="eastAsia" w:ascii="宋体" w:hAnsi="宋体" w:cs="宋体"/>
          <w:b/>
          <w:spacing w:val="-4"/>
          <w:sz w:val="32"/>
          <w:szCs w:val="32"/>
        </w:rPr>
      </w:pPr>
    </w:p>
    <w:p w14:paraId="4596F212">
      <w:pPr>
        <w:pStyle w:val="23"/>
        <w:ind w:firstLine="627"/>
        <w:rPr>
          <w:rFonts w:hint="eastAsia" w:ascii="宋体" w:hAnsi="宋体" w:eastAsia="宋体" w:cs="宋体"/>
          <w:b/>
          <w:spacing w:val="-4"/>
          <w:szCs w:val="32"/>
        </w:rPr>
      </w:pPr>
    </w:p>
    <w:p w14:paraId="214B77F4">
      <w:pPr>
        <w:rPr>
          <w:rFonts w:hint="eastAsia" w:ascii="宋体" w:hAnsi="宋体" w:cs="宋体"/>
          <w:b/>
          <w:spacing w:val="-4"/>
          <w:sz w:val="32"/>
          <w:szCs w:val="32"/>
        </w:rPr>
      </w:pPr>
    </w:p>
    <w:p w14:paraId="457569D1">
      <w:pPr>
        <w:pStyle w:val="23"/>
        <w:ind w:firstLine="627"/>
        <w:rPr>
          <w:rFonts w:hint="eastAsia" w:ascii="宋体" w:hAnsi="宋体" w:eastAsia="宋体" w:cs="宋体"/>
          <w:b/>
          <w:spacing w:val="-4"/>
          <w:szCs w:val="32"/>
        </w:rPr>
      </w:pPr>
    </w:p>
    <w:p w14:paraId="3800F7F7">
      <w:pPr>
        <w:rPr>
          <w:rFonts w:hint="eastAsia" w:ascii="宋体" w:hAnsi="宋体" w:cs="宋体"/>
          <w:b/>
          <w:spacing w:val="-4"/>
          <w:sz w:val="32"/>
          <w:szCs w:val="32"/>
        </w:rPr>
      </w:pPr>
    </w:p>
    <w:p w14:paraId="02321797">
      <w:pPr>
        <w:pStyle w:val="23"/>
        <w:ind w:firstLine="627"/>
        <w:rPr>
          <w:rFonts w:hint="eastAsia" w:ascii="宋体" w:hAnsi="宋体" w:eastAsia="宋体" w:cs="宋体"/>
          <w:b/>
          <w:spacing w:val="-4"/>
          <w:szCs w:val="32"/>
        </w:rPr>
      </w:pPr>
    </w:p>
    <w:p w14:paraId="6CA1252C">
      <w:pPr>
        <w:rPr>
          <w:rFonts w:hint="eastAsia" w:ascii="宋体" w:hAnsi="宋体" w:cs="宋体"/>
          <w:b/>
          <w:spacing w:val="-4"/>
          <w:sz w:val="32"/>
          <w:szCs w:val="32"/>
        </w:rPr>
      </w:pPr>
    </w:p>
    <w:p w14:paraId="735FAE4C">
      <w:pPr>
        <w:pStyle w:val="23"/>
        <w:ind w:firstLine="627"/>
        <w:rPr>
          <w:rFonts w:hint="eastAsia" w:ascii="宋体" w:hAnsi="宋体" w:eastAsia="宋体" w:cs="宋体"/>
          <w:b/>
          <w:spacing w:val="-4"/>
          <w:szCs w:val="32"/>
        </w:rPr>
      </w:pPr>
    </w:p>
    <w:p w14:paraId="71BCFB2F">
      <w:pPr>
        <w:rPr>
          <w:rFonts w:hint="eastAsia" w:ascii="宋体" w:hAnsi="宋体" w:cs="宋体"/>
          <w:b/>
          <w:spacing w:val="-4"/>
          <w:sz w:val="32"/>
          <w:szCs w:val="32"/>
        </w:rPr>
      </w:pPr>
    </w:p>
    <w:p w14:paraId="6CDECD4E">
      <w:pPr>
        <w:pStyle w:val="23"/>
        <w:ind w:firstLine="627"/>
        <w:rPr>
          <w:rFonts w:hint="eastAsia" w:ascii="宋体" w:hAnsi="宋体" w:eastAsia="宋体" w:cs="宋体"/>
          <w:b/>
          <w:spacing w:val="-4"/>
          <w:szCs w:val="32"/>
        </w:rPr>
      </w:pPr>
    </w:p>
    <w:p w14:paraId="62110E90">
      <w:pPr>
        <w:rPr>
          <w:rFonts w:hint="eastAsia" w:ascii="宋体" w:hAnsi="宋体" w:cs="宋体"/>
          <w:b/>
          <w:spacing w:val="-4"/>
          <w:sz w:val="32"/>
          <w:szCs w:val="32"/>
        </w:rPr>
      </w:pPr>
    </w:p>
    <w:p w14:paraId="45C22D7C">
      <w:pPr>
        <w:pStyle w:val="23"/>
        <w:ind w:firstLine="627"/>
        <w:rPr>
          <w:rFonts w:hint="eastAsia" w:ascii="宋体" w:hAnsi="宋体" w:eastAsia="宋体" w:cs="宋体"/>
          <w:b/>
          <w:spacing w:val="-4"/>
          <w:szCs w:val="32"/>
        </w:rPr>
      </w:pPr>
    </w:p>
    <w:p w14:paraId="572CCC4B">
      <w:pPr>
        <w:rPr>
          <w:rFonts w:hint="eastAsia" w:ascii="宋体" w:hAnsi="宋体" w:cs="宋体"/>
          <w:b/>
          <w:spacing w:val="-4"/>
          <w:sz w:val="32"/>
          <w:szCs w:val="32"/>
        </w:rPr>
      </w:pPr>
    </w:p>
    <w:p w14:paraId="12BF7B16">
      <w:pPr>
        <w:pStyle w:val="23"/>
        <w:ind w:firstLine="627"/>
        <w:rPr>
          <w:rFonts w:hint="eastAsia" w:ascii="宋体" w:hAnsi="宋体" w:eastAsia="宋体" w:cs="宋体"/>
          <w:b/>
          <w:spacing w:val="-4"/>
          <w:szCs w:val="32"/>
        </w:rPr>
      </w:pPr>
    </w:p>
    <w:p w14:paraId="22A1D397">
      <w:pPr>
        <w:rPr>
          <w:rFonts w:hint="eastAsia" w:ascii="宋体" w:hAnsi="宋体" w:cs="宋体"/>
          <w:b/>
          <w:spacing w:val="-4"/>
          <w:sz w:val="32"/>
          <w:szCs w:val="32"/>
        </w:rPr>
      </w:pPr>
    </w:p>
    <w:p w14:paraId="17E09E29">
      <w:pPr>
        <w:pStyle w:val="23"/>
        <w:ind w:firstLine="627"/>
        <w:rPr>
          <w:rFonts w:hint="eastAsia" w:ascii="宋体" w:hAnsi="宋体" w:eastAsia="宋体" w:cs="宋体"/>
          <w:b/>
          <w:spacing w:val="-4"/>
          <w:szCs w:val="32"/>
        </w:rPr>
      </w:pPr>
    </w:p>
    <w:p w14:paraId="1E855B70">
      <w:pPr>
        <w:rPr>
          <w:rFonts w:hint="eastAsia" w:ascii="宋体" w:hAnsi="宋体" w:cs="宋体"/>
          <w:b/>
          <w:spacing w:val="-4"/>
          <w:sz w:val="32"/>
          <w:szCs w:val="32"/>
        </w:rPr>
      </w:pPr>
    </w:p>
    <w:p w14:paraId="75A18E5D">
      <w:pPr>
        <w:pStyle w:val="23"/>
        <w:ind w:firstLine="627"/>
        <w:rPr>
          <w:rFonts w:hint="eastAsia" w:ascii="宋体" w:hAnsi="宋体" w:eastAsia="宋体" w:cs="宋体"/>
          <w:b/>
          <w:spacing w:val="-4"/>
          <w:szCs w:val="32"/>
        </w:rPr>
      </w:pPr>
    </w:p>
    <w:p w14:paraId="7B1BB7B2">
      <w:pPr>
        <w:rPr>
          <w:rFonts w:hint="eastAsia" w:ascii="宋体" w:hAnsi="宋体" w:cs="宋体"/>
          <w:b/>
          <w:spacing w:val="-4"/>
          <w:sz w:val="32"/>
          <w:szCs w:val="32"/>
        </w:rPr>
      </w:pPr>
    </w:p>
    <w:p w14:paraId="0F93E334">
      <w:pPr>
        <w:pStyle w:val="23"/>
        <w:ind w:firstLine="627"/>
        <w:rPr>
          <w:rFonts w:hint="eastAsia" w:ascii="宋体" w:hAnsi="宋体" w:eastAsia="宋体" w:cs="宋体"/>
          <w:b/>
          <w:spacing w:val="-4"/>
          <w:szCs w:val="32"/>
        </w:rPr>
      </w:pPr>
    </w:p>
    <w:p w14:paraId="76EB5D28">
      <w:pPr>
        <w:rPr>
          <w:rFonts w:hint="eastAsia" w:ascii="宋体" w:hAnsi="宋体" w:cs="宋体"/>
          <w:b/>
          <w:spacing w:val="-4"/>
          <w:sz w:val="32"/>
          <w:szCs w:val="32"/>
        </w:rPr>
      </w:pPr>
    </w:p>
    <w:p w14:paraId="0E95562F">
      <w:pPr>
        <w:pStyle w:val="23"/>
        <w:ind w:firstLine="627"/>
        <w:rPr>
          <w:rFonts w:hint="eastAsia" w:ascii="宋体" w:hAnsi="宋体" w:eastAsia="宋体" w:cs="宋体"/>
          <w:b/>
          <w:spacing w:val="-4"/>
          <w:szCs w:val="32"/>
        </w:rPr>
      </w:pPr>
    </w:p>
    <w:p w14:paraId="255665A7">
      <w:pPr>
        <w:rPr>
          <w:rFonts w:hint="eastAsia" w:ascii="宋体" w:hAnsi="宋体" w:cs="宋体"/>
          <w:b/>
          <w:spacing w:val="-4"/>
          <w:sz w:val="32"/>
          <w:szCs w:val="32"/>
        </w:rPr>
      </w:pPr>
    </w:p>
    <w:p w14:paraId="1DD8EE27">
      <w:pPr>
        <w:pStyle w:val="23"/>
        <w:ind w:firstLine="627"/>
        <w:rPr>
          <w:rFonts w:hint="eastAsia" w:ascii="宋体" w:hAnsi="宋体" w:eastAsia="宋体" w:cs="宋体"/>
          <w:b/>
          <w:spacing w:val="-4"/>
          <w:szCs w:val="32"/>
        </w:rPr>
      </w:pPr>
    </w:p>
    <w:p w14:paraId="5C478313">
      <w:pPr>
        <w:rPr>
          <w:rFonts w:hint="eastAsia" w:ascii="宋体" w:hAnsi="宋体" w:cs="宋体"/>
          <w:b/>
          <w:spacing w:val="-4"/>
          <w:sz w:val="32"/>
          <w:szCs w:val="32"/>
        </w:rPr>
      </w:pPr>
    </w:p>
    <w:p w14:paraId="390F2DE7">
      <w:pPr>
        <w:pStyle w:val="23"/>
        <w:ind w:firstLine="627"/>
        <w:rPr>
          <w:rFonts w:hint="eastAsia" w:ascii="宋体" w:hAnsi="宋体" w:eastAsia="宋体" w:cs="宋体"/>
          <w:b/>
          <w:spacing w:val="-4"/>
          <w:szCs w:val="32"/>
        </w:rPr>
      </w:pPr>
    </w:p>
    <w:p w14:paraId="6C9242B5">
      <w:pPr>
        <w:rPr>
          <w:rFonts w:hint="eastAsia" w:ascii="宋体" w:hAnsi="宋体" w:cs="宋体"/>
          <w:b/>
          <w:spacing w:val="-4"/>
          <w:sz w:val="32"/>
          <w:szCs w:val="32"/>
        </w:rPr>
      </w:pPr>
    </w:p>
    <w:p w14:paraId="004BC30A">
      <w:pPr>
        <w:pStyle w:val="23"/>
        <w:ind w:firstLine="627"/>
        <w:rPr>
          <w:rFonts w:hint="eastAsia" w:ascii="宋体" w:hAnsi="宋体" w:eastAsia="宋体" w:cs="宋体"/>
          <w:b/>
          <w:spacing w:val="-4"/>
          <w:szCs w:val="32"/>
        </w:rPr>
      </w:pPr>
    </w:p>
    <w:p w14:paraId="25068BB1">
      <w:pPr>
        <w:rPr>
          <w:rFonts w:hint="eastAsia" w:ascii="宋体" w:hAnsi="宋体" w:cs="宋体"/>
          <w:b/>
          <w:spacing w:val="-4"/>
          <w:sz w:val="32"/>
          <w:szCs w:val="32"/>
        </w:rPr>
      </w:pPr>
    </w:p>
    <w:p w14:paraId="249A0AF3">
      <w:pPr>
        <w:pStyle w:val="23"/>
        <w:ind w:firstLine="627"/>
        <w:rPr>
          <w:rFonts w:hint="eastAsia" w:ascii="宋体" w:hAnsi="宋体" w:eastAsia="宋体" w:cs="宋体"/>
          <w:b/>
          <w:spacing w:val="-4"/>
          <w:szCs w:val="32"/>
        </w:rPr>
      </w:pPr>
    </w:p>
    <w:p w14:paraId="14398107">
      <w:pPr>
        <w:rPr>
          <w:rFonts w:hint="eastAsia" w:ascii="宋体" w:hAnsi="宋体" w:cs="宋体"/>
          <w:b/>
          <w:spacing w:val="-4"/>
          <w:sz w:val="32"/>
          <w:szCs w:val="32"/>
        </w:rPr>
      </w:pPr>
    </w:p>
    <w:p w14:paraId="5AF7D7CB">
      <w:pPr>
        <w:pStyle w:val="23"/>
        <w:ind w:firstLine="640"/>
      </w:pPr>
    </w:p>
    <w:p w14:paraId="31BB5AD6">
      <w:pPr>
        <w:spacing w:before="112" w:line="204" w:lineRule="auto"/>
        <w:ind w:firstLine="3602" w:firstLineChars="1150"/>
        <w:rPr>
          <w:rFonts w:hint="eastAsia" w:ascii="宋体" w:hAnsi="宋体" w:cs="宋体"/>
          <w:b/>
          <w:spacing w:val="-4"/>
          <w:sz w:val="32"/>
          <w:szCs w:val="32"/>
        </w:rPr>
      </w:pPr>
    </w:p>
    <w:p w14:paraId="3C0E9C94">
      <w:pPr>
        <w:rPr>
          <w:rFonts w:hint="eastAsia" w:ascii="宋体" w:hAnsi="宋体" w:cs="宋体"/>
          <w:b/>
          <w:spacing w:val="-4"/>
          <w:sz w:val="32"/>
          <w:szCs w:val="32"/>
        </w:rPr>
      </w:pPr>
      <w:r>
        <w:rPr>
          <w:rFonts w:hint="eastAsia" w:ascii="宋体" w:hAnsi="宋体" w:cs="宋体"/>
          <w:b/>
          <w:spacing w:val="-4"/>
          <w:sz w:val="32"/>
          <w:szCs w:val="32"/>
        </w:rPr>
        <w:br w:type="page"/>
      </w:r>
    </w:p>
    <w:p w14:paraId="507A97E6">
      <w:pPr>
        <w:spacing w:before="112" w:line="204" w:lineRule="auto"/>
        <w:ind w:left="1418" w:firstLine="1880" w:firstLineChars="600"/>
        <w:rPr>
          <w:rFonts w:hint="eastAsia" w:ascii="宋体" w:hAnsi="宋体" w:cs="宋体"/>
          <w:b/>
          <w:spacing w:val="-4"/>
          <w:sz w:val="32"/>
          <w:szCs w:val="32"/>
        </w:rPr>
      </w:pPr>
      <w:r>
        <w:rPr>
          <w:rFonts w:hint="eastAsia" w:ascii="宋体" w:hAnsi="宋体" w:cs="宋体"/>
          <w:b/>
          <w:spacing w:val="-4"/>
          <w:sz w:val="32"/>
          <w:szCs w:val="32"/>
        </w:rPr>
        <w:t>二、符合性证明材料</w:t>
      </w:r>
    </w:p>
    <w:p w14:paraId="1B1B7810">
      <w:pPr>
        <w:spacing w:before="112" w:line="204" w:lineRule="auto"/>
        <w:ind w:firstLine="4072" w:firstLineChars="1300"/>
        <w:rPr>
          <w:rFonts w:ascii="宋体" w:hAnsi="宋体" w:cs="宋体"/>
          <w:b/>
          <w:sz w:val="32"/>
          <w:szCs w:val="32"/>
        </w:rPr>
      </w:pPr>
      <w:r>
        <w:rPr>
          <w:rFonts w:hint="eastAsia" w:ascii="宋体" w:hAnsi="宋体" w:cs="宋体"/>
          <w:b/>
          <w:spacing w:val="-4"/>
          <w:sz w:val="32"/>
          <w:szCs w:val="32"/>
        </w:rPr>
        <w:t>2.1</w:t>
      </w:r>
      <w:r>
        <w:rPr>
          <w:rFonts w:ascii="宋体" w:hAnsi="宋体" w:cs="宋体"/>
          <w:b/>
          <w:spacing w:val="-4"/>
          <w:sz w:val="32"/>
          <w:szCs w:val="32"/>
        </w:rPr>
        <w:t>投标函</w:t>
      </w:r>
    </w:p>
    <w:p w14:paraId="55030F70">
      <w:pPr>
        <w:spacing w:line="500" w:lineRule="atLeast"/>
        <w:rPr>
          <w:rFonts w:ascii="宋体" w:hAnsi="宋体"/>
          <w:sz w:val="24"/>
          <w:szCs w:val="24"/>
        </w:rPr>
      </w:pPr>
      <w:r>
        <w:rPr>
          <w:rFonts w:hint="eastAsia" w:ascii="宋体" w:hAnsi="宋体" w:cs="宋体"/>
          <w:spacing w:val="-26"/>
          <w:sz w:val="24"/>
          <w:szCs w:val="24"/>
        </w:rPr>
        <w:t xml:space="preserve"> </w:t>
      </w:r>
      <w:r>
        <w:rPr>
          <w:rFonts w:hint="eastAsia" w:ascii="宋体" w:hAnsi="宋体"/>
          <w:sz w:val="24"/>
          <w:szCs w:val="24"/>
        </w:rPr>
        <w:t>致（采购人）：</w:t>
      </w:r>
    </w:p>
    <w:p w14:paraId="74769E23">
      <w:pPr>
        <w:spacing w:line="500" w:lineRule="atLeast"/>
        <w:ind w:firstLine="480" w:firstLineChars="200"/>
        <w:rPr>
          <w:rFonts w:ascii="宋体" w:hAnsi="宋体"/>
          <w:sz w:val="24"/>
          <w:szCs w:val="24"/>
        </w:rPr>
      </w:pPr>
      <w:r>
        <w:rPr>
          <w:rFonts w:hint="eastAsia" w:ascii="宋体" w:hAnsi="宋体"/>
          <w:sz w:val="24"/>
          <w:szCs w:val="24"/>
        </w:rPr>
        <w:t>我公司作为</w:t>
      </w:r>
      <w:r>
        <w:rPr>
          <w:rFonts w:hint="eastAsia" w:ascii="宋体" w:hAnsi="宋体"/>
          <w:sz w:val="24"/>
          <w:szCs w:val="24"/>
          <w:u w:val="single"/>
        </w:rPr>
        <w:t xml:space="preserve">      （项目名称）     </w:t>
      </w:r>
      <w:r>
        <w:rPr>
          <w:rFonts w:hint="eastAsia" w:ascii="宋体" w:hAnsi="宋体"/>
          <w:sz w:val="24"/>
          <w:szCs w:val="24"/>
        </w:rPr>
        <w:t>（项目编号：采购编号：）的投标人，根据招标文件要求，现郑重承诺如下：</w:t>
      </w:r>
    </w:p>
    <w:p w14:paraId="7B5249CA">
      <w:pPr>
        <w:numPr>
          <w:ilvl w:val="3"/>
          <w:numId w:val="20"/>
        </w:numPr>
        <w:spacing w:line="500" w:lineRule="atLeast"/>
        <w:ind w:firstLine="480" w:firstLineChars="200"/>
        <w:rPr>
          <w:rFonts w:ascii="宋体" w:hAnsi="宋体"/>
          <w:sz w:val="24"/>
          <w:szCs w:val="24"/>
        </w:rPr>
      </w:pPr>
      <w:r>
        <w:rPr>
          <w:rFonts w:hint="eastAsia" w:ascii="宋体" w:hAnsi="宋体"/>
          <w:sz w:val="24"/>
          <w:szCs w:val="24"/>
        </w:rPr>
        <w:t>具备《中华人民共和国政府采购法》第二十二条第一款和本项目规定的条件。</w:t>
      </w:r>
    </w:p>
    <w:p w14:paraId="537AEDB8">
      <w:pPr>
        <w:numPr>
          <w:ilvl w:val="3"/>
          <w:numId w:val="20"/>
        </w:numPr>
        <w:spacing w:line="500" w:lineRule="atLeast"/>
        <w:ind w:firstLine="480" w:firstLineChars="200"/>
        <w:rPr>
          <w:rFonts w:ascii="宋体" w:hAnsi="宋体"/>
          <w:sz w:val="24"/>
          <w:szCs w:val="24"/>
        </w:rPr>
      </w:pPr>
      <w:r>
        <w:rPr>
          <w:rFonts w:hint="eastAsia" w:ascii="宋体" w:hAnsi="宋体"/>
          <w:sz w:val="24"/>
          <w:szCs w:val="24"/>
        </w:rPr>
        <w:t>我公司同意按招标文件中的规定，认定本项目投标有效期为</w:t>
      </w:r>
      <w:r>
        <w:rPr>
          <w:rFonts w:hint="eastAsia" w:ascii="宋体" w:hAnsi="宋体"/>
          <w:sz w:val="24"/>
          <w:szCs w:val="24"/>
          <w:u w:val="single"/>
        </w:rPr>
        <w:t xml:space="preserve">       </w:t>
      </w:r>
      <w:r>
        <w:rPr>
          <w:rFonts w:hint="eastAsia" w:ascii="宋体" w:hAnsi="宋体"/>
          <w:sz w:val="24"/>
          <w:szCs w:val="24"/>
        </w:rPr>
        <w:t>日历天。</w:t>
      </w:r>
    </w:p>
    <w:p w14:paraId="609BB1B2">
      <w:pPr>
        <w:numPr>
          <w:ilvl w:val="3"/>
          <w:numId w:val="20"/>
        </w:numPr>
        <w:spacing w:line="500" w:lineRule="atLeast"/>
        <w:ind w:firstLine="480" w:firstLineChars="200"/>
        <w:rPr>
          <w:rFonts w:ascii="宋体" w:hAnsi="宋体"/>
          <w:sz w:val="24"/>
          <w:szCs w:val="24"/>
        </w:rPr>
      </w:pPr>
      <w:r>
        <w:rPr>
          <w:rFonts w:hint="eastAsia" w:ascii="宋体" w:hAnsi="宋体"/>
          <w:sz w:val="24"/>
          <w:szCs w:val="24"/>
        </w:rPr>
        <w:t>完全接受和满足本项目招标文件中的规定，如对招标文件有异议，已经在投标截止时间前依法进行维权，不存在对招标文件有异议的同时又参加投标以求侥幸中标或者为实现其他非法目的的行为。</w:t>
      </w:r>
    </w:p>
    <w:p w14:paraId="2080EB4A">
      <w:pPr>
        <w:numPr>
          <w:ilvl w:val="3"/>
          <w:numId w:val="20"/>
        </w:numPr>
        <w:spacing w:line="500" w:lineRule="atLeast"/>
        <w:ind w:firstLine="480" w:firstLineChars="200"/>
        <w:rPr>
          <w:rFonts w:ascii="宋体" w:hAnsi="宋体"/>
          <w:sz w:val="24"/>
          <w:szCs w:val="24"/>
        </w:rPr>
      </w:pPr>
      <w:r>
        <w:rPr>
          <w:rFonts w:hint="eastAsia" w:ascii="宋体" w:hAnsi="宋体"/>
          <w:sz w:val="24"/>
          <w:szCs w:val="24"/>
        </w:rPr>
        <w:t>参加本次招标采购活动，不存在与单位负责人为同一人或者存在直接控股、管理关系的其他供应商参与同一合同项下的政府采购活动的行为。    </w:t>
      </w:r>
    </w:p>
    <w:p w14:paraId="2B00F867">
      <w:pPr>
        <w:numPr>
          <w:ilvl w:val="3"/>
          <w:numId w:val="20"/>
        </w:numPr>
        <w:spacing w:line="500" w:lineRule="atLeast"/>
        <w:ind w:firstLine="480" w:firstLineChars="200"/>
        <w:rPr>
          <w:rFonts w:ascii="宋体" w:hAnsi="宋体"/>
          <w:sz w:val="24"/>
          <w:szCs w:val="24"/>
        </w:rPr>
      </w:pPr>
      <w:r>
        <w:rPr>
          <w:rFonts w:hint="eastAsia" w:ascii="宋体" w:hAnsi="宋体"/>
          <w:sz w:val="24"/>
          <w:szCs w:val="24"/>
        </w:rPr>
        <w:t>参加本次招标采购活动，不存在为采购项目提供整体设计、规范编制或者项目管理、监理、检测等服务的行为。</w:t>
      </w:r>
    </w:p>
    <w:p w14:paraId="7159A511">
      <w:pPr>
        <w:numPr>
          <w:ilvl w:val="3"/>
          <w:numId w:val="20"/>
        </w:numPr>
        <w:spacing w:line="500" w:lineRule="atLeast"/>
        <w:ind w:firstLine="480" w:firstLineChars="200"/>
        <w:rPr>
          <w:rFonts w:ascii="宋体" w:hAnsi="宋体"/>
          <w:sz w:val="24"/>
          <w:szCs w:val="24"/>
        </w:rPr>
      </w:pPr>
      <w:r>
        <w:rPr>
          <w:rFonts w:hint="eastAsia" w:ascii="宋体" w:hAnsi="宋体"/>
          <w:sz w:val="24"/>
          <w:szCs w:val="24"/>
        </w:rPr>
        <w:t>参加本次招标采购活动，不存在和其他供应商在同一合同项下的采购项目中，同时委托同一个自然人、同一家庭的人员、同一单位的人员作为代理人的行为。</w:t>
      </w:r>
    </w:p>
    <w:p w14:paraId="1BDF9A82">
      <w:pPr>
        <w:numPr>
          <w:ilvl w:val="3"/>
          <w:numId w:val="20"/>
        </w:numPr>
        <w:spacing w:line="500" w:lineRule="atLeast"/>
        <w:ind w:firstLine="480" w:firstLineChars="200"/>
        <w:rPr>
          <w:rFonts w:ascii="宋体" w:hAnsi="宋体"/>
          <w:sz w:val="24"/>
          <w:szCs w:val="24"/>
        </w:rPr>
      </w:pPr>
      <w:r>
        <w:rPr>
          <w:rFonts w:hint="eastAsia" w:ascii="宋体" w:hAnsi="宋体"/>
          <w:sz w:val="24"/>
          <w:szCs w:val="24"/>
        </w:rPr>
        <w:t>投标人和其法定代表人及其委托代理人没有行贿犯罪行为。</w:t>
      </w:r>
    </w:p>
    <w:p w14:paraId="021EAE8B">
      <w:pPr>
        <w:pStyle w:val="21"/>
        <w:shd w:val="clear" w:color="auto" w:fill="FFFFFF"/>
        <w:spacing w:before="0" w:beforeAutospacing="0" w:after="0" w:afterAutospacing="0" w:line="500" w:lineRule="atLeast"/>
        <w:rPr>
          <w:rFonts w:ascii="微软雅黑" w:hAnsi="微软雅黑" w:eastAsia="微软雅黑" w:cs="微软雅黑"/>
          <w:spacing w:val="8"/>
        </w:rPr>
      </w:pPr>
      <w:r>
        <w:rPr>
          <w:rFonts w:hint="eastAsia"/>
          <w:spacing w:val="8"/>
          <w:shd w:val="clear" w:color="auto" w:fill="FFFFFF"/>
        </w:rPr>
        <w:t>       </w:t>
      </w:r>
    </w:p>
    <w:p w14:paraId="696AA292">
      <w:pPr>
        <w:spacing w:line="500" w:lineRule="atLeast"/>
        <w:ind w:firstLine="480" w:firstLineChars="200"/>
        <w:rPr>
          <w:rFonts w:ascii="宋体" w:hAnsi="宋体"/>
          <w:sz w:val="24"/>
          <w:szCs w:val="24"/>
        </w:rPr>
      </w:pPr>
      <w:r>
        <w:rPr>
          <w:rFonts w:hint="eastAsia" w:ascii="宋体" w:hAnsi="宋体"/>
          <w:sz w:val="24"/>
          <w:szCs w:val="24"/>
        </w:rPr>
        <w:t>与本投标有关的一切往来通讯请寄</w:t>
      </w:r>
    </w:p>
    <w:p w14:paraId="42CA0134">
      <w:pPr>
        <w:spacing w:line="500" w:lineRule="atLeast"/>
        <w:ind w:firstLine="480" w:firstLineChars="200"/>
        <w:rPr>
          <w:rFonts w:ascii="宋体" w:hAnsi="宋体"/>
          <w:sz w:val="24"/>
          <w:szCs w:val="24"/>
        </w:rPr>
      </w:pPr>
      <w:r>
        <w:rPr>
          <w:rFonts w:hint="eastAsia" w:ascii="宋体" w:hAnsi="宋体"/>
          <w:sz w:val="24"/>
          <w:szCs w:val="24"/>
        </w:rPr>
        <w:t xml:space="preserve">地址：                     电话： </w:t>
      </w:r>
    </w:p>
    <w:p w14:paraId="33D72119">
      <w:pPr>
        <w:spacing w:line="500" w:lineRule="atLeast"/>
        <w:ind w:firstLine="480" w:firstLineChars="200"/>
        <w:rPr>
          <w:rFonts w:ascii="宋体" w:hAnsi="宋体"/>
          <w:sz w:val="24"/>
          <w:szCs w:val="24"/>
        </w:rPr>
      </w:pPr>
      <w:r>
        <w:rPr>
          <w:rFonts w:hint="eastAsia" w:ascii="宋体" w:hAnsi="宋体"/>
          <w:sz w:val="24"/>
          <w:szCs w:val="24"/>
        </w:rPr>
        <w:t>电子邮箱：                 传真：</w:t>
      </w:r>
    </w:p>
    <w:p w14:paraId="1CD32896">
      <w:pPr>
        <w:spacing w:line="500" w:lineRule="atLeast"/>
        <w:rPr>
          <w:rFonts w:hint="eastAsia" w:ascii="宋体" w:hAnsi="宋体"/>
          <w:sz w:val="24"/>
          <w:szCs w:val="24"/>
        </w:rPr>
      </w:pPr>
    </w:p>
    <w:p w14:paraId="591224B1">
      <w:pPr>
        <w:spacing w:line="500" w:lineRule="atLeast"/>
        <w:ind w:firstLine="5040" w:firstLineChars="2100"/>
        <w:rPr>
          <w:rFonts w:ascii="宋体" w:hAnsi="宋体"/>
          <w:sz w:val="24"/>
          <w:szCs w:val="24"/>
        </w:rPr>
      </w:pPr>
      <w:r>
        <w:rPr>
          <w:rFonts w:hint="eastAsia" w:ascii="宋体" w:hAnsi="宋体"/>
          <w:sz w:val="24"/>
          <w:szCs w:val="24"/>
        </w:rPr>
        <w:t>投标人名称（电子签章）：</w:t>
      </w:r>
    </w:p>
    <w:p w14:paraId="6753842A">
      <w:pPr>
        <w:spacing w:line="500" w:lineRule="atLeast"/>
        <w:ind w:firstLine="2040" w:firstLineChars="850"/>
        <w:rPr>
          <w:rFonts w:ascii="宋体" w:hAnsi="宋体"/>
          <w:sz w:val="24"/>
          <w:szCs w:val="24"/>
        </w:rPr>
      </w:pPr>
    </w:p>
    <w:p w14:paraId="5E47DD35">
      <w:pPr>
        <w:spacing w:line="440" w:lineRule="exact"/>
        <w:ind w:firstLine="2040" w:firstLineChars="850"/>
        <w:rPr>
          <w:rFonts w:ascii="宋体" w:hAnsi="宋体" w:cs="宋体"/>
          <w:sz w:val="24"/>
          <w:szCs w:val="24"/>
          <w:u w:val="singl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cs="宋体"/>
          <w:sz w:val="24"/>
          <w:szCs w:val="24"/>
        </w:rPr>
        <w:t>法定代表人或授权代表(签字或</w:t>
      </w:r>
      <w:r>
        <w:rPr>
          <w:rFonts w:hint="eastAsia" w:ascii="宋体" w:hAnsi="宋体" w:cs="宋体"/>
          <w:sz w:val="24"/>
          <w:szCs w:val="24"/>
          <w:lang w:eastAsia="zh-CN"/>
        </w:rPr>
        <w:t>签</w:t>
      </w:r>
      <w:r>
        <w:rPr>
          <w:rFonts w:hint="eastAsia" w:ascii="宋体" w:hAnsi="宋体" w:cs="宋体"/>
          <w:sz w:val="24"/>
          <w:szCs w:val="24"/>
        </w:rPr>
        <w:t>章):</w:t>
      </w:r>
    </w:p>
    <w:p w14:paraId="50C1E523">
      <w:pPr>
        <w:spacing w:line="500" w:lineRule="atLeast"/>
        <w:ind w:firstLine="2040" w:firstLineChars="850"/>
        <w:rPr>
          <w:rFonts w:ascii="宋体" w:hAnsi="宋体"/>
          <w:sz w:val="24"/>
          <w:szCs w:val="24"/>
        </w:rPr>
      </w:pPr>
    </w:p>
    <w:p w14:paraId="5F67C181">
      <w:pPr>
        <w:spacing w:line="500" w:lineRule="atLeast"/>
        <w:ind w:firstLine="2040" w:firstLineChars="850"/>
        <w:jc w:val="right"/>
        <w:rPr>
          <w:rFonts w:ascii="宋体" w:hAnsi="宋体"/>
          <w:sz w:val="24"/>
          <w:szCs w:val="24"/>
        </w:rPr>
      </w:pPr>
      <w:r>
        <w:rPr>
          <w:rFonts w:hint="eastAsia" w:ascii="宋体" w:hAnsi="宋体"/>
          <w:sz w:val="24"/>
          <w:szCs w:val="24"/>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sz w:val="24"/>
          <w:szCs w:val="24"/>
        </w:rPr>
        <w:t>年  月  日</w:t>
      </w:r>
    </w:p>
    <w:p w14:paraId="196C19C2"/>
    <w:p w14:paraId="00DDBD3B">
      <w:pPr>
        <w:pStyle w:val="40"/>
        <w:rPr>
          <w:rFonts w:hint="default"/>
        </w:rPr>
      </w:pPr>
    </w:p>
    <w:p w14:paraId="666F6A33"/>
    <w:p w14:paraId="03BB67AF">
      <w:pPr>
        <w:pStyle w:val="40"/>
        <w:rPr>
          <w:rFonts w:hint="default"/>
        </w:rPr>
      </w:pPr>
    </w:p>
    <w:p w14:paraId="410BC395">
      <w:pPr>
        <w:pStyle w:val="40"/>
        <w:rPr>
          <w:rFonts w:hint="default"/>
        </w:rPr>
      </w:pPr>
    </w:p>
    <w:p w14:paraId="270E49A4">
      <w:pPr>
        <w:pStyle w:val="40"/>
        <w:jc w:val="center"/>
        <w:rPr>
          <w:rFonts w:ascii="宋体" w:hAnsi="宋体" w:cs="宋体"/>
          <w:b/>
          <w:bCs/>
          <w:spacing w:val="-19"/>
          <w:sz w:val="28"/>
          <w:szCs w:val="28"/>
        </w:rPr>
      </w:pPr>
      <w:r>
        <w:rPr>
          <w:rFonts w:hint="eastAsia" w:ascii="宋体" w:hAnsi="宋体" w:cs="宋体"/>
          <w:b/>
          <w:bCs/>
          <w:spacing w:val="-19"/>
          <w:sz w:val="28"/>
          <w:szCs w:val="28"/>
        </w:rPr>
        <w:t>2.</w:t>
      </w:r>
      <w:r>
        <w:rPr>
          <w:rFonts w:hint="eastAsia" w:hAnsi="宋体" w:cs="宋体"/>
          <w:b/>
          <w:bCs/>
          <w:spacing w:val="-19"/>
          <w:sz w:val="28"/>
          <w:szCs w:val="28"/>
          <w:lang w:val="en-US" w:eastAsia="zh-CN"/>
        </w:rPr>
        <w:t>2</w:t>
      </w:r>
      <w:r>
        <w:rPr>
          <w:rFonts w:hint="eastAsia" w:ascii="宋体" w:hAnsi="宋体" w:cs="宋体"/>
          <w:b/>
          <w:bCs/>
          <w:spacing w:val="-19"/>
          <w:sz w:val="28"/>
          <w:szCs w:val="28"/>
        </w:rPr>
        <w:t xml:space="preserve"> 开标一览表</w:t>
      </w:r>
    </w:p>
    <w:tbl>
      <w:tblPr>
        <w:tblStyle w:val="24"/>
        <w:tblpPr w:leftFromText="180" w:rightFromText="180" w:vertAnchor="text" w:horzAnchor="page" w:tblpX="1477" w:tblpY="232"/>
        <w:tblOverlap w:val="never"/>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7"/>
        <w:gridCol w:w="5786"/>
      </w:tblGrid>
      <w:tr w14:paraId="62FB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107" w:type="dxa"/>
            <w:vAlign w:val="center"/>
          </w:tcPr>
          <w:p w14:paraId="6B41FA45">
            <w:pPr>
              <w:spacing w:line="360" w:lineRule="auto"/>
              <w:jc w:val="center"/>
              <w:rPr>
                <w:rFonts w:ascii="宋体" w:hAnsi="宋体" w:cs="宋体"/>
                <w:sz w:val="24"/>
                <w:szCs w:val="24"/>
              </w:rPr>
            </w:pPr>
            <w:r>
              <w:rPr>
                <w:rFonts w:hint="eastAsia" w:ascii="宋体" w:hAnsi="宋体" w:cs="宋体"/>
                <w:sz w:val="24"/>
                <w:szCs w:val="24"/>
              </w:rPr>
              <w:t>项目名称</w:t>
            </w:r>
          </w:p>
        </w:tc>
        <w:tc>
          <w:tcPr>
            <w:tcW w:w="5786" w:type="dxa"/>
            <w:vAlign w:val="center"/>
          </w:tcPr>
          <w:p w14:paraId="36786622">
            <w:pPr>
              <w:spacing w:line="360" w:lineRule="auto"/>
              <w:jc w:val="center"/>
              <w:rPr>
                <w:rFonts w:ascii="宋体" w:hAnsi="宋体" w:cs="宋体"/>
                <w:sz w:val="24"/>
                <w:szCs w:val="24"/>
              </w:rPr>
            </w:pPr>
          </w:p>
        </w:tc>
      </w:tr>
      <w:tr w14:paraId="15DF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107" w:type="dxa"/>
            <w:vAlign w:val="center"/>
          </w:tcPr>
          <w:p w14:paraId="5591A48B">
            <w:pPr>
              <w:spacing w:line="360" w:lineRule="auto"/>
              <w:ind w:firstLine="31" w:firstLineChars="13"/>
              <w:jc w:val="center"/>
              <w:rPr>
                <w:rFonts w:ascii="宋体" w:hAnsi="宋体" w:cs="宋体"/>
                <w:sz w:val="24"/>
                <w:szCs w:val="24"/>
                <w:lang w:eastAsia="zh-CN"/>
              </w:rPr>
            </w:pPr>
            <w:r>
              <w:rPr>
                <w:rFonts w:hint="eastAsia" w:ascii="宋体" w:hAnsi="宋体" w:cs="宋体"/>
                <w:sz w:val="24"/>
                <w:szCs w:val="24"/>
                <w:lang w:eastAsia="zh-CN"/>
              </w:rPr>
              <w:t>项目编号</w:t>
            </w:r>
          </w:p>
        </w:tc>
        <w:tc>
          <w:tcPr>
            <w:tcW w:w="5786" w:type="dxa"/>
            <w:vAlign w:val="center"/>
          </w:tcPr>
          <w:p w14:paraId="1F552D52">
            <w:pPr>
              <w:spacing w:line="360" w:lineRule="auto"/>
              <w:jc w:val="center"/>
              <w:rPr>
                <w:rFonts w:ascii="宋体" w:hAnsi="宋体" w:cs="宋体"/>
                <w:sz w:val="24"/>
                <w:szCs w:val="24"/>
                <w:u w:val="single"/>
                <w:lang w:eastAsia="zh-CN"/>
              </w:rPr>
            </w:pPr>
          </w:p>
        </w:tc>
      </w:tr>
      <w:tr w14:paraId="1EBA2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107" w:type="dxa"/>
            <w:vAlign w:val="center"/>
          </w:tcPr>
          <w:p w14:paraId="5F1F7FCA">
            <w:pPr>
              <w:spacing w:line="360" w:lineRule="auto"/>
              <w:ind w:firstLine="31" w:firstLineChars="13"/>
              <w:jc w:val="center"/>
              <w:rPr>
                <w:rFonts w:hint="eastAsia" w:ascii="宋体" w:hAnsi="宋体" w:cs="宋体"/>
                <w:sz w:val="24"/>
                <w:szCs w:val="24"/>
                <w:lang w:eastAsia="zh-CN"/>
              </w:rPr>
            </w:pPr>
            <w:r>
              <w:rPr>
                <w:rFonts w:hint="eastAsia" w:ascii="宋体" w:hAnsi="宋体" w:cs="宋体"/>
                <w:sz w:val="24"/>
                <w:szCs w:val="24"/>
                <w:lang w:eastAsia="zh-CN"/>
              </w:rPr>
              <w:t>采购编号</w:t>
            </w:r>
          </w:p>
        </w:tc>
        <w:tc>
          <w:tcPr>
            <w:tcW w:w="5786" w:type="dxa"/>
            <w:vAlign w:val="center"/>
          </w:tcPr>
          <w:p w14:paraId="20708E09">
            <w:pPr>
              <w:spacing w:line="360" w:lineRule="auto"/>
              <w:jc w:val="center"/>
              <w:rPr>
                <w:rFonts w:ascii="宋体" w:hAnsi="宋体" w:cs="宋体"/>
                <w:sz w:val="24"/>
                <w:szCs w:val="24"/>
                <w:u w:val="single"/>
                <w:lang w:eastAsia="zh-CN"/>
              </w:rPr>
            </w:pPr>
          </w:p>
        </w:tc>
      </w:tr>
      <w:tr w14:paraId="653F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107" w:type="dxa"/>
            <w:vAlign w:val="center"/>
          </w:tcPr>
          <w:p w14:paraId="5525CB22">
            <w:pPr>
              <w:spacing w:line="360" w:lineRule="auto"/>
              <w:ind w:firstLine="31" w:firstLineChars="13"/>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包号</w:t>
            </w:r>
          </w:p>
        </w:tc>
        <w:tc>
          <w:tcPr>
            <w:tcW w:w="5786" w:type="dxa"/>
            <w:vAlign w:val="center"/>
          </w:tcPr>
          <w:p w14:paraId="2D363B22">
            <w:pPr>
              <w:spacing w:line="360" w:lineRule="auto"/>
              <w:jc w:val="center"/>
              <w:rPr>
                <w:rFonts w:ascii="宋体" w:hAnsi="宋体" w:cs="宋体"/>
                <w:sz w:val="24"/>
                <w:szCs w:val="24"/>
                <w:u w:val="single"/>
                <w:lang w:eastAsia="zh-CN"/>
              </w:rPr>
            </w:pPr>
          </w:p>
        </w:tc>
      </w:tr>
      <w:tr w14:paraId="7F8E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107" w:type="dxa"/>
            <w:vAlign w:val="center"/>
          </w:tcPr>
          <w:p w14:paraId="37EAD79C">
            <w:pPr>
              <w:spacing w:line="360" w:lineRule="auto"/>
              <w:ind w:firstLine="31" w:firstLineChars="13"/>
              <w:jc w:val="center"/>
              <w:rPr>
                <w:rFonts w:hint="eastAsia" w:ascii="宋体" w:hAnsi="宋体" w:eastAsia="宋体" w:cs="宋体"/>
                <w:sz w:val="24"/>
                <w:szCs w:val="24"/>
                <w:lang w:eastAsia="zh-CN"/>
              </w:rPr>
            </w:pPr>
            <w:r>
              <w:rPr>
                <w:rFonts w:hint="eastAsia" w:ascii="宋体" w:hAnsi="宋体" w:cs="宋体"/>
                <w:sz w:val="24"/>
                <w:szCs w:val="24"/>
                <w:lang w:eastAsia="zh-CN"/>
              </w:rPr>
              <w:t>投标</w:t>
            </w:r>
            <w:r>
              <w:rPr>
                <w:rFonts w:hint="eastAsia" w:ascii="宋体" w:hAnsi="宋体" w:cs="宋体"/>
                <w:sz w:val="24"/>
                <w:szCs w:val="24"/>
              </w:rPr>
              <w:t>报价</w:t>
            </w:r>
            <w:r>
              <w:rPr>
                <w:rFonts w:hint="eastAsia" w:ascii="宋体" w:hAnsi="宋体" w:cs="宋体"/>
                <w:sz w:val="24"/>
                <w:szCs w:val="24"/>
                <w:lang w:eastAsia="zh-CN"/>
              </w:rPr>
              <w:t>（费率）</w:t>
            </w:r>
          </w:p>
        </w:tc>
        <w:tc>
          <w:tcPr>
            <w:tcW w:w="5786" w:type="dxa"/>
            <w:vAlign w:val="center"/>
          </w:tcPr>
          <w:p w14:paraId="4FA65101">
            <w:pPr>
              <w:spacing w:before="194" w:line="402" w:lineRule="auto"/>
              <w:ind w:left="113" w:right="121" w:firstLine="3"/>
              <w:rPr>
                <w:rFonts w:ascii="宋体" w:hAnsi="宋体" w:eastAsia="宋体" w:cs="宋体"/>
                <w:spacing w:val="-8"/>
                <w:sz w:val="24"/>
                <w:szCs w:val="24"/>
              </w:rPr>
            </w:pPr>
            <w:r>
              <w:rPr>
                <w:rFonts w:ascii="宋体" w:hAnsi="宋体" w:eastAsia="宋体" w:cs="宋体"/>
                <w:spacing w:val="-8"/>
                <w:sz w:val="24"/>
                <w:szCs w:val="24"/>
              </w:rPr>
              <w:t>大写：河南省施工图设计文件审查结算标准 (豫建设[2019]57号文件)规定的</w:t>
            </w:r>
            <w:r>
              <w:rPr>
                <w:rFonts w:ascii="宋体" w:hAnsi="宋体" w:eastAsia="宋体" w:cs="宋体"/>
                <w:spacing w:val="-8"/>
                <w:sz w:val="24"/>
                <w:szCs w:val="24"/>
                <w:u w:val="single"/>
              </w:rPr>
              <w:t xml:space="preserve">              </w:t>
            </w:r>
          </w:p>
          <w:p w14:paraId="1B53DC52">
            <w:pPr>
              <w:spacing w:before="194" w:line="402" w:lineRule="auto"/>
              <w:ind w:left="113" w:right="121" w:firstLine="3"/>
              <w:rPr>
                <w:rFonts w:ascii="宋体" w:hAnsi="宋体" w:cs="宋体"/>
                <w:sz w:val="24"/>
                <w:szCs w:val="24"/>
                <w:lang w:eastAsia="zh-CN"/>
              </w:rPr>
            </w:pPr>
            <w:r>
              <w:rPr>
                <w:rFonts w:ascii="宋体" w:hAnsi="宋体" w:eastAsia="宋体" w:cs="宋体"/>
                <w:spacing w:val="-8"/>
                <w:sz w:val="24"/>
                <w:szCs w:val="24"/>
              </w:rPr>
              <w:t>小写：河南省施工图设计文件审查结算标准 (豫建设[2019]57号文件)规定的</w:t>
            </w:r>
            <w:r>
              <w:rPr>
                <w:rFonts w:ascii="宋体" w:hAnsi="宋体" w:eastAsia="宋体" w:cs="宋体"/>
                <w:spacing w:val="-8"/>
                <w:sz w:val="24"/>
                <w:szCs w:val="24"/>
                <w:u w:val="single"/>
              </w:rPr>
              <w:t xml:space="preserve">              </w:t>
            </w:r>
            <w:r>
              <w:rPr>
                <w:rFonts w:ascii="宋体" w:hAnsi="宋体" w:eastAsia="宋体" w:cs="宋体"/>
                <w:spacing w:val="-8"/>
                <w:sz w:val="24"/>
                <w:szCs w:val="24"/>
              </w:rPr>
              <w:t>%</w:t>
            </w:r>
          </w:p>
        </w:tc>
      </w:tr>
      <w:tr w14:paraId="2FAB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07" w:type="dxa"/>
            <w:vAlign w:val="center"/>
          </w:tcPr>
          <w:p w14:paraId="6CC9CDB9">
            <w:pPr>
              <w:spacing w:line="360" w:lineRule="auto"/>
              <w:ind w:firstLine="31" w:firstLineChars="13"/>
              <w:jc w:val="center"/>
              <w:rPr>
                <w:rFonts w:ascii="宋体" w:hAnsi="宋体" w:cs="宋体"/>
                <w:sz w:val="24"/>
                <w:szCs w:val="24"/>
                <w:lang w:eastAsia="zh-CN"/>
              </w:rPr>
            </w:pPr>
            <w:r>
              <w:rPr>
                <w:rFonts w:hint="eastAsia" w:ascii="宋体" w:hAnsi="宋体" w:cs="宋体"/>
                <w:sz w:val="24"/>
                <w:szCs w:val="24"/>
                <w:lang w:eastAsia="zh-CN"/>
              </w:rPr>
              <w:t>合同履行期限</w:t>
            </w:r>
          </w:p>
        </w:tc>
        <w:tc>
          <w:tcPr>
            <w:tcW w:w="5786" w:type="dxa"/>
            <w:vAlign w:val="center"/>
          </w:tcPr>
          <w:p w14:paraId="620271BC">
            <w:pPr>
              <w:spacing w:line="360" w:lineRule="auto"/>
              <w:ind w:firstLine="2296" w:firstLineChars="957"/>
              <w:rPr>
                <w:rFonts w:ascii="宋体" w:hAnsi="宋体" w:cs="宋体"/>
                <w:sz w:val="24"/>
                <w:szCs w:val="24"/>
              </w:rPr>
            </w:pPr>
          </w:p>
        </w:tc>
      </w:tr>
      <w:tr w14:paraId="0D75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07" w:type="dxa"/>
            <w:vAlign w:val="top"/>
          </w:tcPr>
          <w:p w14:paraId="41249069">
            <w:pPr>
              <w:spacing w:before="150" w:line="500" w:lineRule="exact"/>
              <w:jc w:val="center"/>
              <w:rPr>
                <w:rFonts w:hint="eastAsia" w:ascii="宋体" w:hAnsi="宋体" w:cs="宋体"/>
                <w:sz w:val="24"/>
                <w:szCs w:val="24"/>
                <w:lang w:eastAsia="zh-CN"/>
              </w:rPr>
            </w:pPr>
            <w:r>
              <w:rPr>
                <w:rFonts w:hint="eastAsia" w:ascii="宋体" w:hAnsi="宋体" w:cs="宋体"/>
                <w:sz w:val="24"/>
                <w:szCs w:val="24"/>
                <w:lang w:eastAsia="zh-CN"/>
              </w:rPr>
              <w:t>单个项目完成</w:t>
            </w:r>
            <w:r>
              <w:rPr>
                <w:rFonts w:ascii="宋体" w:hAnsi="宋体" w:cs="宋体"/>
                <w:spacing w:val="-2"/>
                <w:sz w:val="24"/>
                <w:szCs w:val="24"/>
              </w:rPr>
              <w:t>期限</w:t>
            </w:r>
          </w:p>
        </w:tc>
        <w:tc>
          <w:tcPr>
            <w:tcW w:w="5786" w:type="dxa"/>
            <w:vAlign w:val="top"/>
          </w:tcPr>
          <w:p w14:paraId="6573E24F">
            <w:pPr>
              <w:spacing w:line="500" w:lineRule="exact"/>
              <w:rPr>
                <w:rFonts w:ascii="宋体" w:hAnsi="宋体" w:cs="宋体"/>
                <w:sz w:val="24"/>
                <w:szCs w:val="24"/>
              </w:rPr>
            </w:pPr>
          </w:p>
        </w:tc>
      </w:tr>
      <w:tr w14:paraId="690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107" w:type="dxa"/>
            <w:vAlign w:val="center"/>
          </w:tcPr>
          <w:p w14:paraId="12545798">
            <w:pPr>
              <w:spacing w:line="360" w:lineRule="auto"/>
              <w:ind w:firstLine="31" w:firstLineChars="13"/>
              <w:jc w:val="center"/>
              <w:rPr>
                <w:rFonts w:ascii="宋体" w:hAnsi="宋体" w:cs="宋体"/>
                <w:sz w:val="24"/>
                <w:szCs w:val="24"/>
                <w:lang w:eastAsia="zh-CN"/>
              </w:rPr>
            </w:pPr>
            <w:r>
              <w:rPr>
                <w:rFonts w:hint="eastAsia" w:ascii="宋体" w:hAnsi="宋体" w:cs="宋体"/>
                <w:sz w:val="24"/>
                <w:szCs w:val="24"/>
                <w:lang w:eastAsia="zh-CN"/>
              </w:rPr>
              <w:t>服务质量</w:t>
            </w:r>
          </w:p>
        </w:tc>
        <w:tc>
          <w:tcPr>
            <w:tcW w:w="5786" w:type="dxa"/>
            <w:vAlign w:val="center"/>
          </w:tcPr>
          <w:p w14:paraId="44C9DE20">
            <w:pPr>
              <w:spacing w:line="360" w:lineRule="auto"/>
              <w:jc w:val="center"/>
              <w:rPr>
                <w:rFonts w:ascii="宋体" w:hAnsi="宋体" w:cs="宋体"/>
                <w:sz w:val="24"/>
                <w:szCs w:val="24"/>
              </w:rPr>
            </w:pPr>
          </w:p>
        </w:tc>
      </w:tr>
      <w:tr w14:paraId="09C0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07" w:type="dxa"/>
            <w:vAlign w:val="center"/>
          </w:tcPr>
          <w:p w14:paraId="36B25B8E">
            <w:pPr>
              <w:spacing w:line="360" w:lineRule="auto"/>
              <w:ind w:firstLine="31" w:firstLineChars="13"/>
              <w:jc w:val="center"/>
              <w:rPr>
                <w:rFonts w:hint="eastAsia" w:ascii="宋体" w:hAnsi="宋体" w:eastAsia="宋体" w:cs="宋体"/>
                <w:sz w:val="24"/>
                <w:szCs w:val="24"/>
                <w:lang w:eastAsia="zh-CN"/>
              </w:rPr>
            </w:pPr>
            <w:r>
              <w:rPr>
                <w:rFonts w:hint="eastAsia" w:ascii="宋体" w:hAnsi="宋体" w:cs="宋体"/>
                <w:sz w:val="24"/>
                <w:szCs w:val="24"/>
                <w:lang w:eastAsia="zh-CN"/>
              </w:rPr>
              <w:t>备注</w:t>
            </w:r>
          </w:p>
        </w:tc>
        <w:tc>
          <w:tcPr>
            <w:tcW w:w="5786" w:type="dxa"/>
            <w:vAlign w:val="center"/>
          </w:tcPr>
          <w:p w14:paraId="1072F9CC">
            <w:pPr>
              <w:spacing w:line="360" w:lineRule="auto"/>
              <w:jc w:val="center"/>
              <w:rPr>
                <w:rFonts w:ascii="宋体" w:hAnsi="宋体" w:cs="宋体"/>
                <w:sz w:val="24"/>
                <w:szCs w:val="24"/>
              </w:rPr>
            </w:pPr>
          </w:p>
        </w:tc>
      </w:tr>
    </w:tbl>
    <w:p w14:paraId="404FB13F">
      <w:pPr>
        <w:tabs>
          <w:tab w:val="left" w:pos="3584"/>
        </w:tabs>
        <w:spacing w:line="300" w:lineRule="auto"/>
        <w:ind w:left="2" w:leftChars="1" w:firstLine="139" w:firstLineChars="58"/>
        <w:rPr>
          <w:rFonts w:ascii="宋体" w:hAnsi="宋体" w:cs="宋体"/>
          <w:sz w:val="24"/>
          <w:szCs w:val="24"/>
          <w:lang w:eastAsia="zh-CN"/>
        </w:rPr>
      </w:pPr>
    </w:p>
    <w:p w14:paraId="29D5CD0E">
      <w:pPr>
        <w:spacing w:line="500" w:lineRule="exact"/>
      </w:pPr>
    </w:p>
    <w:p w14:paraId="1D4D0D90">
      <w:pPr>
        <w:spacing w:before="267" w:line="500" w:lineRule="exact"/>
        <w:ind w:firstLine="99"/>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投标人名称（电子签章）：</w:t>
      </w:r>
    </w:p>
    <w:p w14:paraId="090FE766">
      <w:pPr>
        <w:spacing w:line="440" w:lineRule="exact"/>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法定代表人或授权代表(签字或</w:t>
      </w:r>
      <w:r>
        <w:rPr>
          <w:rFonts w:hint="eastAsia" w:ascii="宋体" w:hAnsi="宋体" w:cs="宋体"/>
          <w:sz w:val="24"/>
          <w:szCs w:val="24"/>
          <w:lang w:eastAsia="zh-CN"/>
        </w:rPr>
        <w:t>签</w:t>
      </w:r>
      <w:r>
        <w:rPr>
          <w:rFonts w:hint="eastAsia" w:ascii="宋体" w:hAnsi="宋体" w:cs="宋体"/>
          <w:sz w:val="24"/>
          <w:szCs w:val="24"/>
        </w:rPr>
        <w:t>章):</w:t>
      </w:r>
    </w:p>
    <w:p w14:paraId="63267976">
      <w:pPr>
        <w:spacing w:line="500" w:lineRule="atLeast"/>
        <w:ind w:firstLine="240" w:firstLineChars="1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rPr>
        <w:t>年  月  日</w:t>
      </w:r>
    </w:p>
    <w:p w14:paraId="1E53A2D6">
      <w:pPr>
        <w:spacing w:before="269" w:line="500" w:lineRule="exact"/>
        <w:ind w:firstLine="134"/>
        <w:rPr>
          <w:rFonts w:ascii="宋体" w:hAnsi="宋体" w:cs="宋体"/>
        </w:rPr>
        <w:sectPr>
          <w:headerReference r:id="rId14" w:type="default"/>
          <w:footerReference r:id="rId15" w:type="default"/>
          <w:pgSz w:w="11906" w:h="16839"/>
          <w:pgMar w:top="851" w:right="1418" w:bottom="851" w:left="1021" w:header="0" w:footer="1163" w:gutter="0"/>
          <w:pgNumType w:fmt="decimal"/>
          <w:cols w:space="720" w:num="1"/>
        </w:sectPr>
      </w:pPr>
    </w:p>
    <w:p w14:paraId="683C49F7">
      <w:pPr>
        <w:spacing w:before="162" w:line="204" w:lineRule="auto"/>
        <w:ind w:firstLine="3140"/>
        <w:outlineLvl w:val="1"/>
        <w:rPr>
          <w:rFonts w:ascii="宋体" w:hAnsi="宋体" w:cs="宋体"/>
          <w:b/>
          <w:bCs/>
          <w:sz w:val="28"/>
          <w:szCs w:val="28"/>
        </w:rPr>
      </w:pPr>
      <w:r>
        <w:rPr>
          <w:rFonts w:hint="eastAsia" w:ascii="宋体" w:hAnsi="宋体" w:cs="宋体"/>
          <w:b/>
          <w:bCs/>
          <w:spacing w:val="-6"/>
          <w:sz w:val="28"/>
          <w:szCs w:val="28"/>
        </w:rPr>
        <w:t xml:space="preserve"> 2.</w:t>
      </w:r>
      <w:r>
        <w:rPr>
          <w:rFonts w:hint="eastAsia" w:ascii="宋体" w:hAnsi="宋体" w:cs="宋体"/>
          <w:b/>
          <w:bCs/>
          <w:spacing w:val="-6"/>
          <w:sz w:val="28"/>
          <w:szCs w:val="28"/>
          <w:lang w:val="en-US" w:eastAsia="zh-CN"/>
        </w:rPr>
        <w:t>3</w:t>
      </w:r>
      <w:r>
        <w:rPr>
          <w:rFonts w:hint="eastAsia" w:ascii="宋体" w:hAnsi="宋体" w:cs="宋体"/>
          <w:b/>
          <w:bCs/>
          <w:spacing w:val="-6"/>
          <w:sz w:val="28"/>
          <w:szCs w:val="28"/>
        </w:rPr>
        <w:t xml:space="preserve"> </w:t>
      </w:r>
      <w:r>
        <w:rPr>
          <w:rFonts w:hint="eastAsia" w:ascii="宋体" w:hAnsi="宋体" w:cs="宋体"/>
          <w:b/>
          <w:bCs/>
          <w:spacing w:val="-6"/>
          <w:sz w:val="28"/>
          <w:szCs w:val="28"/>
          <w:lang w:eastAsia="zh-CN"/>
        </w:rPr>
        <w:t>投标人</w:t>
      </w:r>
      <w:r>
        <w:rPr>
          <w:rFonts w:ascii="宋体" w:hAnsi="宋体" w:cs="宋体"/>
          <w:b/>
          <w:bCs/>
          <w:spacing w:val="-6"/>
          <w:sz w:val="28"/>
          <w:szCs w:val="28"/>
        </w:rPr>
        <w:t>基本情况表</w:t>
      </w:r>
    </w:p>
    <w:p w14:paraId="2E64892E"/>
    <w:p w14:paraId="7F45AF64">
      <w:pPr>
        <w:spacing w:line="212" w:lineRule="exact"/>
      </w:pPr>
    </w:p>
    <w:tbl>
      <w:tblPr>
        <w:tblStyle w:val="24"/>
        <w:tblW w:w="84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10"/>
        <w:gridCol w:w="1077"/>
        <w:gridCol w:w="570"/>
        <w:gridCol w:w="482"/>
        <w:gridCol w:w="421"/>
        <w:gridCol w:w="507"/>
        <w:gridCol w:w="89"/>
        <w:gridCol w:w="274"/>
        <w:gridCol w:w="255"/>
        <w:gridCol w:w="260"/>
        <w:gridCol w:w="321"/>
        <w:gridCol w:w="580"/>
        <w:gridCol w:w="520"/>
        <w:gridCol w:w="20"/>
        <w:gridCol w:w="557"/>
        <w:gridCol w:w="232"/>
        <w:gridCol w:w="346"/>
        <w:gridCol w:w="512"/>
        <w:gridCol w:w="561"/>
      </w:tblGrid>
      <w:tr w14:paraId="49AAE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3A8DD6E2">
            <w:pPr>
              <w:spacing w:before="232" w:line="204" w:lineRule="auto"/>
              <w:ind w:firstLine="473"/>
              <w:rPr>
                <w:rFonts w:ascii="宋体" w:hAnsi="宋体" w:cs="宋体"/>
              </w:rPr>
            </w:pPr>
            <w:r>
              <w:rPr>
                <w:rFonts w:hint="eastAsia" w:ascii="宋体" w:hAnsi="宋体" w:cs="宋体"/>
                <w:spacing w:val="-2"/>
                <w:lang w:eastAsia="zh-CN"/>
              </w:rPr>
              <w:t>投标人</w:t>
            </w:r>
            <w:r>
              <w:rPr>
                <w:rFonts w:ascii="宋体" w:hAnsi="宋体" w:cs="宋体"/>
                <w:spacing w:val="-2"/>
              </w:rPr>
              <w:t>名称</w:t>
            </w:r>
          </w:p>
        </w:tc>
        <w:tc>
          <w:tcPr>
            <w:tcW w:w="6507" w:type="dxa"/>
            <w:gridSpan w:val="17"/>
            <w:noWrap w:val="0"/>
            <w:vAlign w:val="top"/>
          </w:tcPr>
          <w:p w14:paraId="2BE66D14"/>
        </w:tc>
      </w:tr>
      <w:tr w14:paraId="6EA34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4D5B4E47">
            <w:pPr>
              <w:spacing w:before="231" w:line="204" w:lineRule="auto"/>
              <w:ind w:firstLine="578"/>
              <w:rPr>
                <w:rFonts w:ascii="宋体" w:hAnsi="宋体" w:cs="宋体"/>
              </w:rPr>
            </w:pPr>
            <w:r>
              <w:rPr>
                <w:rFonts w:ascii="宋体" w:hAnsi="宋体" w:cs="宋体"/>
                <w:spacing w:val="-3"/>
              </w:rPr>
              <w:t>注册地址</w:t>
            </w:r>
          </w:p>
        </w:tc>
        <w:tc>
          <w:tcPr>
            <w:tcW w:w="2343" w:type="dxa"/>
            <w:gridSpan w:val="6"/>
            <w:noWrap w:val="0"/>
            <w:vAlign w:val="top"/>
          </w:tcPr>
          <w:p w14:paraId="3A543C72"/>
        </w:tc>
        <w:tc>
          <w:tcPr>
            <w:tcW w:w="836" w:type="dxa"/>
            <w:gridSpan w:val="3"/>
            <w:noWrap w:val="0"/>
            <w:vAlign w:val="center"/>
          </w:tcPr>
          <w:p w14:paraId="36E4F759">
            <w:pPr>
              <w:spacing w:before="231" w:line="204" w:lineRule="auto"/>
              <w:jc w:val="center"/>
              <w:rPr>
                <w:rFonts w:ascii="宋体" w:hAnsi="宋体" w:cs="宋体"/>
              </w:rPr>
            </w:pPr>
            <w:r>
              <w:rPr>
                <w:rFonts w:ascii="宋体" w:hAnsi="宋体" w:cs="宋体"/>
                <w:spacing w:val="-7"/>
              </w:rPr>
              <w:t>邮政编码</w:t>
            </w:r>
          </w:p>
        </w:tc>
        <w:tc>
          <w:tcPr>
            <w:tcW w:w="3328" w:type="dxa"/>
            <w:gridSpan w:val="8"/>
            <w:noWrap w:val="0"/>
            <w:vAlign w:val="top"/>
          </w:tcPr>
          <w:p w14:paraId="3C04BFED"/>
        </w:tc>
      </w:tr>
      <w:tr w14:paraId="70B54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vMerge w:val="restart"/>
            <w:tcBorders>
              <w:bottom w:val="nil"/>
            </w:tcBorders>
            <w:noWrap w:val="0"/>
            <w:vAlign w:val="top"/>
          </w:tcPr>
          <w:p w14:paraId="3DC8A59A"/>
          <w:p w14:paraId="505D16CD"/>
          <w:p w14:paraId="49F0E945">
            <w:pPr>
              <w:spacing w:before="88" w:line="204" w:lineRule="auto"/>
              <w:ind w:firstLine="579"/>
              <w:rPr>
                <w:rFonts w:ascii="宋体" w:hAnsi="宋体" w:cs="宋体"/>
              </w:rPr>
            </w:pPr>
            <w:r>
              <w:rPr>
                <w:rFonts w:ascii="宋体" w:hAnsi="宋体" w:cs="宋体"/>
                <w:spacing w:val="-3"/>
              </w:rPr>
              <w:t>联系方式</w:t>
            </w:r>
          </w:p>
        </w:tc>
        <w:tc>
          <w:tcPr>
            <w:tcW w:w="1052" w:type="dxa"/>
            <w:gridSpan w:val="2"/>
            <w:noWrap w:val="0"/>
            <w:vAlign w:val="top"/>
          </w:tcPr>
          <w:p w14:paraId="4F8AE6AA">
            <w:pPr>
              <w:spacing w:before="232" w:line="204" w:lineRule="auto"/>
              <w:rPr>
                <w:rFonts w:ascii="宋体" w:hAnsi="宋体" w:cs="宋体"/>
              </w:rPr>
            </w:pPr>
            <w:r>
              <w:rPr>
                <w:rFonts w:ascii="宋体" w:hAnsi="宋体" w:cs="宋体"/>
                <w:spacing w:val="-4"/>
              </w:rPr>
              <w:t>联系人</w:t>
            </w:r>
          </w:p>
        </w:tc>
        <w:tc>
          <w:tcPr>
            <w:tcW w:w="1291" w:type="dxa"/>
            <w:gridSpan w:val="4"/>
            <w:noWrap w:val="0"/>
            <w:vAlign w:val="top"/>
          </w:tcPr>
          <w:p w14:paraId="7829D75D"/>
        </w:tc>
        <w:tc>
          <w:tcPr>
            <w:tcW w:w="836" w:type="dxa"/>
            <w:gridSpan w:val="3"/>
            <w:noWrap w:val="0"/>
            <w:vAlign w:val="center"/>
          </w:tcPr>
          <w:p w14:paraId="1E4021E9">
            <w:pPr>
              <w:spacing w:before="232" w:line="204" w:lineRule="auto"/>
              <w:jc w:val="center"/>
              <w:rPr>
                <w:rFonts w:ascii="宋体" w:hAnsi="宋体" w:cs="宋体"/>
              </w:rPr>
            </w:pPr>
            <w:r>
              <w:rPr>
                <w:rFonts w:ascii="宋体" w:hAnsi="宋体" w:cs="宋体"/>
                <w:spacing w:val="-17"/>
              </w:rPr>
              <w:t>电话</w:t>
            </w:r>
          </w:p>
        </w:tc>
        <w:tc>
          <w:tcPr>
            <w:tcW w:w="3328" w:type="dxa"/>
            <w:gridSpan w:val="8"/>
            <w:noWrap w:val="0"/>
            <w:vAlign w:val="top"/>
          </w:tcPr>
          <w:p w14:paraId="1E7974CD"/>
        </w:tc>
      </w:tr>
      <w:tr w14:paraId="2FD5E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vMerge w:val="continue"/>
            <w:tcBorders>
              <w:top w:val="nil"/>
            </w:tcBorders>
            <w:noWrap w:val="0"/>
            <w:vAlign w:val="top"/>
          </w:tcPr>
          <w:p w14:paraId="72CAD4CB"/>
        </w:tc>
        <w:tc>
          <w:tcPr>
            <w:tcW w:w="1052" w:type="dxa"/>
            <w:gridSpan w:val="2"/>
            <w:noWrap w:val="0"/>
            <w:vAlign w:val="top"/>
          </w:tcPr>
          <w:p w14:paraId="755494E6">
            <w:pPr>
              <w:spacing w:before="231" w:line="204" w:lineRule="auto"/>
              <w:rPr>
                <w:rFonts w:ascii="宋体" w:hAnsi="宋体" w:cs="宋体"/>
              </w:rPr>
            </w:pPr>
            <w:r>
              <w:rPr>
                <w:rFonts w:ascii="宋体" w:hAnsi="宋体" w:cs="宋体"/>
                <w:spacing w:val="-4"/>
              </w:rPr>
              <w:t>传真</w:t>
            </w:r>
          </w:p>
        </w:tc>
        <w:tc>
          <w:tcPr>
            <w:tcW w:w="1291" w:type="dxa"/>
            <w:gridSpan w:val="4"/>
            <w:noWrap w:val="0"/>
            <w:vAlign w:val="top"/>
          </w:tcPr>
          <w:p w14:paraId="43BF3B84"/>
        </w:tc>
        <w:tc>
          <w:tcPr>
            <w:tcW w:w="836" w:type="dxa"/>
            <w:gridSpan w:val="3"/>
            <w:noWrap w:val="0"/>
            <w:vAlign w:val="center"/>
          </w:tcPr>
          <w:p w14:paraId="0D55B80B">
            <w:pPr>
              <w:spacing w:before="231" w:line="204" w:lineRule="auto"/>
              <w:jc w:val="center"/>
              <w:rPr>
                <w:rFonts w:ascii="宋体" w:hAnsi="宋体" w:cs="宋体"/>
              </w:rPr>
            </w:pPr>
            <w:r>
              <w:rPr>
                <w:rFonts w:ascii="宋体" w:hAnsi="宋体" w:cs="宋体"/>
                <w:spacing w:val="-13"/>
              </w:rPr>
              <w:t>网址</w:t>
            </w:r>
          </w:p>
        </w:tc>
        <w:tc>
          <w:tcPr>
            <w:tcW w:w="3328" w:type="dxa"/>
            <w:gridSpan w:val="8"/>
            <w:noWrap w:val="0"/>
            <w:vAlign w:val="top"/>
          </w:tcPr>
          <w:p w14:paraId="7A0F0BCC"/>
        </w:tc>
      </w:tr>
      <w:tr w14:paraId="0290E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7BF31AE2">
            <w:pPr>
              <w:spacing w:before="230" w:line="204" w:lineRule="auto"/>
              <w:ind w:firstLine="479"/>
              <w:rPr>
                <w:rFonts w:ascii="宋体" w:hAnsi="宋体" w:cs="宋体"/>
              </w:rPr>
            </w:pPr>
            <w:r>
              <w:rPr>
                <w:rFonts w:ascii="宋体" w:hAnsi="宋体" w:cs="宋体"/>
                <w:spacing w:val="-4"/>
              </w:rPr>
              <w:t>营业执照号</w:t>
            </w:r>
          </w:p>
        </w:tc>
        <w:tc>
          <w:tcPr>
            <w:tcW w:w="6507" w:type="dxa"/>
            <w:gridSpan w:val="17"/>
            <w:noWrap w:val="0"/>
            <w:vAlign w:val="top"/>
          </w:tcPr>
          <w:p w14:paraId="18648F04"/>
        </w:tc>
      </w:tr>
      <w:tr w14:paraId="0D9BE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1E33B696">
            <w:pPr>
              <w:spacing w:before="227" w:line="204" w:lineRule="auto"/>
              <w:ind w:firstLine="369"/>
              <w:rPr>
                <w:rFonts w:ascii="宋体" w:hAnsi="宋体" w:cs="宋体"/>
              </w:rPr>
            </w:pPr>
            <w:r>
              <w:rPr>
                <w:rFonts w:ascii="宋体" w:hAnsi="宋体" w:cs="宋体"/>
                <w:spacing w:val="-2"/>
              </w:rPr>
              <w:t>税务登记证号</w:t>
            </w:r>
          </w:p>
        </w:tc>
        <w:tc>
          <w:tcPr>
            <w:tcW w:w="6507" w:type="dxa"/>
            <w:gridSpan w:val="17"/>
            <w:noWrap w:val="0"/>
            <w:vAlign w:val="top"/>
          </w:tcPr>
          <w:p w14:paraId="0069D28F"/>
        </w:tc>
      </w:tr>
      <w:tr w14:paraId="6CD3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center"/>
          </w:tcPr>
          <w:p w14:paraId="4A6ACE53">
            <w:pPr>
              <w:spacing w:before="231" w:line="204" w:lineRule="auto"/>
              <w:jc w:val="center"/>
              <w:rPr>
                <w:rFonts w:ascii="宋体" w:hAnsi="宋体" w:cs="宋体"/>
              </w:rPr>
            </w:pPr>
            <w:r>
              <w:rPr>
                <w:rFonts w:ascii="宋体" w:hAnsi="宋体" w:cs="宋体"/>
                <w:spacing w:val="-2"/>
              </w:rPr>
              <w:t>组织机构代码证号</w:t>
            </w:r>
          </w:p>
        </w:tc>
        <w:tc>
          <w:tcPr>
            <w:tcW w:w="6507" w:type="dxa"/>
            <w:gridSpan w:val="17"/>
            <w:noWrap w:val="0"/>
            <w:vAlign w:val="top"/>
          </w:tcPr>
          <w:p w14:paraId="41EF1C5C"/>
        </w:tc>
      </w:tr>
      <w:tr w14:paraId="0EA4E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3C2298F5">
            <w:pPr>
              <w:spacing w:before="230" w:line="204" w:lineRule="auto"/>
              <w:ind w:firstLine="474"/>
              <w:rPr>
                <w:rFonts w:ascii="宋体" w:hAnsi="宋体" w:cs="宋体"/>
              </w:rPr>
            </w:pPr>
            <w:r>
              <w:rPr>
                <w:rFonts w:ascii="宋体" w:hAnsi="宋体" w:cs="宋体"/>
                <w:spacing w:val="-3"/>
              </w:rPr>
              <w:t>法定代表人</w:t>
            </w:r>
          </w:p>
        </w:tc>
        <w:tc>
          <w:tcPr>
            <w:tcW w:w="1052" w:type="dxa"/>
            <w:gridSpan w:val="2"/>
            <w:noWrap w:val="0"/>
            <w:vAlign w:val="center"/>
          </w:tcPr>
          <w:p w14:paraId="4796A29D">
            <w:pPr>
              <w:spacing w:before="230" w:line="204" w:lineRule="auto"/>
              <w:jc w:val="center"/>
              <w:rPr>
                <w:rFonts w:ascii="宋体" w:hAnsi="宋体" w:cs="宋体"/>
              </w:rPr>
            </w:pPr>
            <w:r>
              <w:rPr>
                <w:rFonts w:ascii="宋体" w:hAnsi="宋体" w:cs="宋体"/>
                <w:spacing w:val="-5"/>
              </w:rPr>
              <w:t>姓名</w:t>
            </w:r>
          </w:p>
        </w:tc>
        <w:tc>
          <w:tcPr>
            <w:tcW w:w="1017" w:type="dxa"/>
            <w:gridSpan w:val="3"/>
            <w:noWrap w:val="0"/>
            <w:vAlign w:val="top"/>
          </w:tcPr>
          <w:p w14:paraId="5EA3E7F8"/>
        </w:tc>
        <w:tc>
          <w:tcPr>
            <w:tcW w:w="789" w:type="dxa"/>
            <w:gridSpan w:val="3"/>
            <w:noWrap w:val="0"/>
            <w:vAlign w:val="center"/>
          </w:tcPr>
          <w:p w14:paraId="66CCCEC1">
            <w:pPr>
              <w:spacing w:before="230" w:line="204" w:lineRule="auto"/>
              <w:jc w:val="center"/>
              <w:rPr>
                <w:rFonts w:ascii="宋体" w:hAnsi="宋体" w:cs="宋体"/>
              </w:rPr>
            </w:pPr>
            <w:r>
              <w:rPr>
                <w:rFonts w:ascii="宋体" w:hAnsi="宋体" w:cs="宋体"/>
                <w:spacing w:val="-5"/>
              </w:rPr>
              <w:t>职务</w:t>
            </w:r>
          </w:p>
        </w:tc>
        <w:tc>
          <w:tcPr>
            <w:tcW w:w="1441" w:type="dxa"/>
            <w:gridSpan w:val="4"/>
            <w:noWrap w:val="0"/>
            <w:vAlign w:val="center"/>
          </w:tcPr>
          <w:p w14:paraId="547B2B2A">
            <w:pPr>
              <w:jc w:val="center"/>
            </w:pPr>
          </w:p>
        </w:tc>
        <w:tc>
          <w:tcPr>
            <w:tcW w:w="789" w:type="dxa"/>
            <w:gridSpan w:val="2"/>
            <w:noWrap w:val="0"/>
            <w:vAlign w:val="center"/>
          </w:tcPr>
          <w:p w14:paraId="54EA2410">
            <w:pPr>
              <w:spacing w:before="230" w:line="204" w:lineRule="auto"/>
              <w:jc w:val="center"/>
              <w:rPr>
                <w:rFonts w:ascii="宋体" w:hAnsi="宋体" w:cs="宋体"/>
              </w:rPr>
            </w:pPr>
            <w:r>
              <w:rPr>
                <w:rFonts w:ascii="宋体" w:hAnsi="宋体" w:cs="宋体"/>
                <w:spacing w:val="-17"/>
              </w:rPr>
              <w:t>电话</w:t>
            </w:r>
          </w:p>
        </w:tc>
        <w:tc>
          <w:tcPr>
            <w:tcW w:w="1419" w:type="dxa"/>
            <w:gridSpan w:val="3"/>
            <w:noWrap w:val="0"/>
            <w:vAlign w:val="top"/>
          </w:tcPr>
          <w:p w14:paraId="4E040C57"/>
        </w:tc>
      </w:tr>
      <w:tr w14:paraId="000A0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6A607B7A">
            <w:pPr>
              <w:spacing w:before="231" w:line="204" w:lineRule="auto"/>
              <w:ind w:firstLine="578"/>
              <w:rPr>
                <w:rFonts w:ascii="宋体" w:hAnsi="宋体" w:cs="宋体"/>
              </w:rPr>
            </w:pPr>
            <w:r>
              <w:rPr>
                <w:rFonts w:ascii="宋体" w:hAnsi="宋体" w:cs="宋体"/>
                <w:spacing w:val="-3"/>
              </w:rPr>
              <w:t>注册资金</w:t>
            </w:r>
          </w:p>
        </w:tc>
        <w:tc>
          <w:tcPr>
            <w:tcW w:w="2069" w:type="dxa"/>
            <w:gridSpan w:val="5"/>
            <w:noWrap w:val="0"/>
            <w:vAlign w:val="top"/>
          </w:tcPr>
          <w:p w14:paraId="5799478A"/>
        </w:tc>
        <w:tc>
          <w:tcPr>
            <w:tcW w:w="2230" w:type="dxa"/>
            <w:gridSpan w:val="7"/>
            <w:noWrap w:val="0"/>
            <w:vAlign w:val="top"/>
          </w:tcPr>
          <w:p w14:paraId="4DDA493D">
            <w:pPr>
              <w:spacing w:before="231" w:line="204" w:lineRule="auto"/>
              <w:ind w:firstLine="699"/>
              <w:rPr>
                <w:rFonts w:ascii="宋体" w:hAnsi="宋体" w:cs="宋体"/>
              </w:rPr>
            </w:pPr>
            <w:r>
              <w:rPr>
                <w:rFonts w:ascii="宋体" w:hAnsi="宋体" w:cs="宋体"/>
                <w:spacing w:val="-3"/>
              </w:rPr>
              <w:t>成立时间</w:t>
            </w:r>
          </w:p>
        </w:tc>
        <w:tc>
          <w:tcPr>
            <w:tcW w:w="2208" w:type="dxa"/>
            <w:gridSpan w:val="5"/>
            <w:noWrap w:val="0"/>
            <w:vAlign w:val="top"/>
          </w:tcPr>
          <w:p w14:paraId="009AB20F"/>
        </w:tc>
      </w:tr>
      <w:tr w14:paraId="4284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6F2FFADA">
            <w:pPr>
              <w:spacing w:before="230" w:line="204" w:lineRule="auto"/>
              <w:ind w:firstLine="579"/>
              <w:rPr>
                <w:rFonts w:ascii="宋体" w:hAnsi="宋体" w:cs="宋体"/>
                <w:spacing w:val="-3"/>
              </w:rPr>
            </w:pPr>
            <w:r>
              <w:rPr>
                <w:rFonts w:ascii="宋体" w:hAnsi="宋体" w:cs="宋体"/>
                <w:spacing w:val="-3"/>
              </w:rPr>
              <w:t>开户银行</w:t>
            </w:r>
          </w:p>
        </w:tc>
        <w:tc>
          <w:tcPr>
            <w:tcW w:w="2069" w:type="dxa"/>
            <w:gridSpan w:val="5"/>
            <w:noWrap w:val="0"/>
            <w:vAlign w:val="top"/>
          </w:tcPr>
          <w:p w14:paraId="52CF5784">
            <w:pPr>
              <w:spacing w:before="230" w:line="204" w:lineRule="auto"/>
              <w:ind w:firstLine="579"/>
              <w:rPr>
                <w:rFonts w:ascii="宋体" w:hAnsi="宋体" w:cs="宋体"/>
                <w:spacing w:val="-3"/>
              </w:rPr>
            </w:pPr>
          </w:p>
        </w:tc>
        <w:tc>
          <w:tcPr>
            <w:tcW w:w="2230" w:type="dxa"/>
            <w:gridSpan w:val="7"/>
            <w:noWrap w:val="0"/>
            <w:vAlign w:val="top"/>
          </w:tcPr>
          <w:p w14:paraId="258861A2">
            <w:pPr>
              <w:spacing w:before="230" w:line="204" w:lineRule="auto"/>
              <w:ind w:firstLine="912"/>
              <w:rPr>
                <w:rFonts w:ascii="宋体" w:hAnsi="宋体" w:cs="宋体"/>
              </w:rPr>
            </w:pPr>
            <w:r>
              <w:rPr>
                <w:rFonts w:ascii="宋体" w:hAnsi="宋体" w:cs="宋体"/>
                <w:spacing w:val="-7"/>
              </w:rPr>
              <w:t>账号</w:t>
            </w:r>
          </w:p>
        </w:tc>
        <w:tc>
          <w:tcPr>
            <w:tcW w:w="2208" w:type="dxa"/>
            <w:gridSpan w:val="5"/>
            <w:noWrap w:val="0"/>
            <w:vAlign w:val="top"/>
          </w:tcPr>
          <w:p w14:paraId="446408B8"/>
        </w:tc>
      </w:tr>
      <w:tr w14:paraId="35DB2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50261CD2">
            <w:pPr>
              <w:spacing w:before="230" w:line="204" w:lineRule="auto"/>
              <w:ind w:firstLine="428" w:firstLineChars="200"/>
              <w:rPr>
                <w:rFonts w:ascii="宋体" w:hAnsi="宋体" w:cs="宋体"/>
                <w:spacing w:val="-3"/>
              </w:rPr>
            </w:pPr>
            <w:r>
              <w:rPr>
                <w:rFonts w:ascii="宋体" w:hAnsi="宋体" w:cs="宋体"/>
                <w:spacing w:val="-3"/>
              </w:rPr>
              <w:t>资质等级证书</w:t>
            </w:r>
          </w:p>
        </w:tc>
        <w:tc>
          <w:tcPr>
            <w:tcW w:w="6507" w:type="dxa"/>
            <w:gridSpan w:val="17"/>
            <w:noWrap w:val="0"/>
            <w:vAlign w:val="center"/>
          </w:tcPr>
          <w:p w14:paraId="04644E5A">
            <w:r>
              <w:rPr>
                <w:rFonts w:hint="eastAsia"/>
              </w:rPr>
              <w:t>等级：                    证书号：</w:t>
            </w:r>
          </w:p>
        </w:tc>
      </w:tr>
      <w:tr w14:paraId="75A9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910" w:type="dxa"/>
            <w:vMerge w:val="restart"/>
            <w:noWrap w:val="0"/>
            <w:vAlign w:val="center"/>
          </w:tcPr>
          <w:p w14:paraId="0C7AD2F4">
            <w:pPr>
              <w:spacing w:before="230" w:line="204" w:lineRule="auto"/>
              <w:jc w:val="center"/>
              <w:rPr>
                <w:rFonts w:ascii="宋体" w:hAnsi="宋体" w:cs="宋体"/>
                <w:spacing w:val="-3"/>
              </w:rPr>
            </w:pPr>
            <w:r>
              <w:rPr>
                <w:rFonts w:hint="eastAsia" w:ascii="宋体" w:hAnsi="宋体" w:cs="宋体"/>
                <w:spacing w:val="-3"/>
              </w:rPr>
              <w:t>总人数</w:t>
            </w:r>
          </w:p>
        </w:tc>
        <w:tc>
          <w:tcPr>
            <w:tcW w:w="1077" w:type="dxa"/>
            <w:vMerge w:val="restart"/>
            <w:noWrap w:val="0"/>
            <w:vAlign w:val="center"/>
          </w:tcPr>
          <w:p w14:paraId="78556A6E">
            <w:pPr>
              <w:spacing w:before="230" w:line="204" w:lineRule="auto"/>
              <w:ind w:firstLine="642" w:firstLineChars="300"/>
              <w:rPr>
                <w:rFonts w:ascii="宋体" w:hAnsi="宋体" w:cs="宋体"/>
                <w:spacing w:val="-3"/>
              </w:rPr>
            </w:pPr>
            <w:r>
              <w:rPr>
                <w:rFonts w:hint="eastAsia" w:ascii="宋体" w:hAnsi="宋体" w:cs="宋体"/>
                <w:spacing w:val="-3"/>
              </w:rPr>
              <w:t>人</w:t>
            </w:r>
          </w:p>
        </w:tc>
        <w:tc>
          <w:tcPr>
            <w:tcW w:w="1052" w:type="dxa"/>
            <w:gridSpan w:val="2"/>
            <w:noWrap w:val="0"/>
            <w:vAlign w:val="center"/>
          </w:tcPr>
          <w:p w14:paraId="7A810811">
            <w:pPr>
              <w:jc w:val="center"/>
            </w:pPr>
            <w:r>
              <w:rPr>
                <w:rFonts w:hint="eastAsia"/>
              </w:rPr>
              <w:t>一级注册建筑师</w:t>
            </w:r>
          </w:p>
        </w:tc>
        <w:tc>
          <w:tcPr>
            <w:tcW w:w="928" w:type="dxa"/>
            <w:gridSpan w:val="2"/>
            <w:noWrap w:val="0"/>
            <w:vAlign w:val="center"/>
          </w:tcPr>
          <w:p w14:paraId="6688E8AF">
            <w:pPr>
              <w:jc w:val="center"/>
            </w:pPr>
            <w:r>
              <w:rPr>
                <w:rFonts w:hint="eastAsia"/>
              </w:rPr>
              <w:t>一级注册结构工程师</w:t>
            </w:r>
          </w:p>
        </w:tc>
        <w:tc>
          <w:tcPr>
            <w:tcW w:w="1199" w:type="dxa"/>
            <w:gridSpan w:val="5"/>
            <w:noWrap w:val="0"/>
            <w:vAlign w:val="center"/>
          </w:tcPr>
          <w:p w14:paraId="0228CAF5">
            <w:pPr>
              <w:jc w:val="center"/>
            </w:pPr>
            <w:r>
              <w:rPr>
                <w:rFonts w:hint="eastAsia"/>
              </w:rPr>
              <w:t>注册公用设备工程师（给水排水）</w:t>
            </w:r>
          </w:p>
        </w:tc>
        <w:tc>
          <w:tcPr>
            <w:tcW w:w="1100" w:type="dxa"/>
            <w:gridSpan w:val="2"/>
            <w:noWrap w:val="0"/>
            <w:vAlign w:val="center"/>
          </w:tcPr>
          <w:p w14:paraId="2BC90D04">
            <w:pPr>
              <w:jc w:val="center"/>
            </w:pPr>
            <w:r>
              <w:rPr>
                <w:rFonts w:hint="eastAsia"/>
              </w:rPr>
              <w:t>注册电气工程师（供配电）</w:t>
            </w:r>
          </w:p>
        </w:tc>
        <w:tc>
          <w:tcPr>
            <w:tcW w:w="1155" w:type="dxa"/>
            <w:gridSpan w:val="4"/>
            <w:noWrap w:val="0"/>
            <w:vAlign w:val="center"/>
          </w:tcPr>
          <w:p w14:paraId="3BF1052D">
            <w:pPr>
              <w:jc w:val="center"/>
            </w:pPr>
            <w:r>
              <w:rPr>
                <w:rFonts w:hint="eastAsia"/>
              </w:rPr>
              <w:t>注册公用设备工程师（暖通空调）</w:t>
            </w:r>
          </w:p>
        </w:tc>
        <w:tc>
          <w:tcPr>
            <w:tcW w:w="1073" w:type="dxa"/>
            <w:gridSpan w:val="2"/>
            <w:noWrap w:val="0"/>
            <w:vAlign w:val="center"/>
          </w:tcPr>
          <w:p w14:paraId="4CDD6F04">
            <w:pPr>
              <w:jc w:val="center"/>
            </w:pPr>
            <w:r>
              <w:rPr>
                <w:rFonts w:hint="eastAsia"/>
              </w:rPr>
              <w:t>注册土木工程师（岩土）</w:t>
            </w:r>
          </w:p>
        </w:tc>
      </w:tr>
      <w:tr w14:paraId="050E3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910" w:type="dxa"/>
            <w:vMerge w:val="continue"/>
            <w:noWrap w:val="0"/>
            <w:vAlign w:val="top"/>
          </w:tcPr>
          <w:p w14:paraId="346A125A">
            <w:pPr>
              <w:spacing w:before="230" w:line="204" w:lineRule="auto"/>
              <w:rPr>
                <w:rFonts w:hint="eastAsia" w:ascii="宋体" w:hAnsi="宋体" w:cs="宋体"/>
                <w:spacing w:val="-3"/>
              </w:rPr>
            </w:pPr>
          </w:p>
        </w:tc>
        <w:tc>
          <w:tcPr>
            <w:tcW w:w="1077" w:type="dxa"/>
            <w:vMerge w:val="continue"/>
            <w:noWrap w:val="0"/>
            <w:vAlign w:val="top"/>
          </w:tcPr>
          <w:p w14:paraId="333DA1AB">
            <w:pPr>
              <w:spacing w:before="230" w:line="204" w:lineRule="auto"/>
              <w:ind w:firstLine="428" w:firstLineChars="200"/>
              <w:rPr>
                <w:rFonts w:hint="eastAsia" w:ascii="宋体" w:hAnsi="宋体" w:cs="宋体"/>
                <w:spacing w:val="-3"/>
              </w:rPr>
            </w:pPr>
          </w:p>
        </w:tc>
        <w:tc>
          <w:tcPr>
            <w:tcW w:w="570" w:type="dxa"/>
            <w:noWrap w:val="0"/>
            <w:vAlign w:val="center"/>
          </w:tcPr>
          <w:p w14:paraId="33562129">
            <w:pPr>
              <w:rPr>
                <w:rFonts w:hint="eastAsia"/>
              </w:rPr>
            </w:pPr>
            <w:r>
              <w:rPr>
                <w:rFonts w:hint="eastAsia"/>
              </w:rPr>
              <w:t>高级</w:t>
            </w:r>
          </w:p>
        </w:tc>
        <w:tc>
          <w:tcPr>
            <w:tcW w:w="482" w:type="dxa"/>
            <w:noWrap w:val="0"/>
            <w:vAlign w:val="center"/>
          </w:tcPr>
          <w:p w14:paraId="3C8A4FE6">
            <w:r>
              <w:rPr>
                <w:rFonts w:hint="eastAsia"/>
              </w:rPr>
              <w:t>中级</w:t>
            </w:r>
          </w:p>
        </w:tc>
        <w:tc>
          <w:tcPr>
            <w:tcW w:w="421" w:type="dxa"/>
            <w:noWrap w:val="0"/>
            <w:vAlign w:val="center"/>
          </w:tcPr>
          <w:p w14:paraId="0B5B7FD1">
            <w:pPr>
              <w:rPr>
                <w:rFonts w:hint="eastAsia"/>
              </w:rPr>
            </w:pPr>
            <w:r>
              <w:rPr>
                <w:rFonts w:hint="eastAsia"/>
              </w:rPr>
              <w:t>高级</w:t>
            </w:r>
          </w:p>
        </w:tc>
        <w:tc>
          <w:tcPr>
            <w:tcW w:w="507" w:type="dxa"/>
            <w:noWrap w:val="0"/>
            <w:vAlign w:val="center"/>
          </w:tcPr>
          <w:p w14:paraId="155EE5FF">
            <w:r>
              <w:rPr>
                <w:rFonts w:hint="eastAsia"/>
              </w:rPr>
              <w:t>中级</w:t>
            </w:r>
          </w:p>
        </w:tc>
        <w:tc>
          <w:tcPr>
            <w:tcW w:w="618" w:type="dxa"/>
            <w:gridSpan w:val="3"/>
            <w:noWrap w:val="0"/>
            <w:vAlign w:val="center"/>
          </w:tcPr>
          <w:p w14:paraId="4E3B8BF4">
            <w:pPr>
              <w:rPr>
                <w:rFonts w:hint="eastAsia"/>
              </w:rPr>
            </w:pPr>
            <w:r>
              <w:rPr>
                <w:rFonts w:hint="eastAsia"/>
              </w:rPr>
              <w:t>高级</w:t>
            </w:r>
          </w:p>
        </w:tc>
        <w:tc>
          <w:tcPr>
            <w:tcW w:w="581" w:type="dxa"/>
            <w:gridSpan w:val="2"/>
            <w:noWrap w:val="0"/>
            <w:vAlign w:val="center"/>
          </w:tcPr>
          <w:p w14:paraId="0154A0FD">
            <w:r>
              <w:rPr>
                <w:rFonts w:hint="eastAsia"/>
              </w:rPr>
              <w:t>中级</w:t>
            </w:r>
          </w:p>
        </w:tc>
        <w:tc>
          <w:tcPr>
            <w:tcW w:w="580" w:type="dxa"/>
            <w:noWrap w:val="0"/>
            <w:vAlign w:val="center"/>
          </w:tcPr>
          <w:p w14:paraId="76BA9C3F">
            <w:pPr>
              <w:rPr>
                <w:rFonts w:hint="eastAsia"/>
              </w:rPr>
            </w:pPr>
            <w:r>
              <w:rPr>
                <w:rFonts w:hint="eastAsia"/>
              </w:rPr>
              <w:t>高级</w:t>
            </w:r>
          </w:p>
        </w:tc>
        <w:tc>
          <w:tcPr>
            <w:tcW w:w="520" w:type="dxa"/>
            <w:noWrap w:val="0"/>
            <w:vAlign w:val="center"/>
          </w:tcPr>
          <w:p w14:paraId="5919ECED">
            <w:r>
              <w:rPr>
                <w:rFonts w:hint="eastAsia"/>
              </w:rPr>
              <w:t>中级</w:t>
            </w:r>
          </w:p>
        </w:tc>
        <w:tc>
          <w:tcPr>
            <w:tcW w:w="577" w:type="dxa"/>
            <w:gridSpan w:val="2"/>
            <w:noWrap w:val="0"/>
            <w:vAlign w:val="center"/>
          </w:tcPr>
          <w:p w14:paraId="744A308A">
            <w:pPr>
              <w:rPr>
                <w:rFonts w:hint="eastAsia"/>
              </w:rPr>
            </w:pPr>
            <w:r>
              <w:rPr>
                <w:rFonts w:hint="eastAsia"/>
              </w:rPr>
              <w:t>高级</w:t>
            </w:r>
          </w:p>
        </w:tc>
        <w:tc>
          <w:tcPr>
            <w:tcW w:w="578" w:type="dxa"/>
            <w:gridSpan w:val="2"/>
            <w:noWrap w:val="0"/>
            <w:vAlign w:val="center"/>
          </w:tcPr>
          <w:p w14:paraId="3574A474">
            <w:r>
              <w:rPr>
                <w:rFonts w:hint="eastAsia"/>
              </w:rPr>
              <w:t>中级</w:t>
            </w:r>
          </w:p>
        </w:tc>
        <w:tc>
          <w:tcPr>
            <w:tcW w:w="512" w:type="dxa"/>
            <w:noWrap w:val="0"/>
            <w:vAlign w:val="center"/>
          </w:tcPr>
          <w:p w14:paraId="67348099">
            <w:pPr>
              <w:rPr>
                <w:rFonts w:hint="eastAsia"/>
              </w:rPr>
            </w:pPr>
            <w:r>
              <w:rPr>
                <w:rFonts w:hint="eastAsia"/>
              </w:rPr>
              <w:t>高级</w:t>
            </w:r>
          </w:p>
        </w:tc>
        <w:tc>
          <w:tcPr>
            <w:tcW w:w="561" w:type="dxa"/>
            <w:noWrap w:val="0"/>
            <w:vAlign w:val="center"/>
          </w:tcPr>
          <w:p w14:paraId="180D4515">
            <w:r>
              <w:rPr>
                <w:rFonts w:hint="eastAsia"/>
              </w:rPr>
              <w:t>中级</w:t>
            </w:r>
          </w:p>
        </w:tc>
      </w:tr>
      <w:tr w14:paraId="32F7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910" w:type="dxa"/>
            <w:vMerge w:val="continue"/>
            <w:noWrap w:val="0"/>
            <w:vAlign w:val="top"/>
          </w:tcPr>
          <w:p w14:paraId="31E0165D">
            <w:pPr>
              <w:spacing w:before="230" w:line="204" w:lineRule="auto"/>
              <w:rPr>
                <w:rFonts w:hint="eastAsia" w:ascii="宋体" w:hAnsi="宋体" w:cs="宋体"/>
                <w:spacing w:val="-3"/>
              </w:rPr>
            </w:pPr>
          </w:p>
        </w:tc>
        <w:tc>
          <w:tcPr>
            <w:tcW w:w="1077" w:type="dxa"/>
            <w:vMerge w:val="continue"/>
            <w:noWrap w:val="0"/>
            <w:vAlign w:val="top"/>
          </w:tcPr>
          <w:p w14:paraId="7FD7E70A">
            <w:pPr>
              <w:spacing w:before="230" w:line="204" w:lineRule="auto"/>
              <w:ind w:firstLine="428" w:firstLineChars="200"/>
              <w:rPr>
                <w:rFonts w:hint="eastAsia" w:ascii="宋体" w:hAnsi="宋体" w:cs="宋体"/>
                <w:spacing w:val="-3"/>
              </w:rPr>
            </w:pPr>
          </w:p>
        </w:tc>
        <w:tc>
          <w:tcPr>
            <w:tcW w:w="570" w:type="dxa"/>
            <w:noWrap w:val="0"/>
            <w:vAlign w:val="center"/>
          </w:tcPr>
          <w:p w14:paraId="4F9565C7">
            <w:pPr>
              <w:rPr>
                <w:rFonts w:hint="eastAsia"/>
              </w:rPr>
            </w:pPr>
          </w:p>
        </w:tc>
        <w:tc>
          <w:tcPr>
            <w:tcW w:w="482" w:type="dxa"/>
            <w:noWrap w:val="0"/>
            <w:vAlign w:val="center"/>
          </w:tcPr>
          <w:p w14:paraId="51243B74"/>
        </w:tc>
        <w:tc>
          <w:tcPr>
            <w:tcW w:w="421" w:type="dxa"/>
            <w:noWrap w:val="0"/>
            <w:vAlign w:val="center"/>
          </w:tcPr>
          <w:p w14:paraId="7C29FC8C">
            <w:pPr>
              <w:rPr>
                <w:rFonts w:hint="eastAsia"/>
              </w:rPr>
            </w:pPr>
          </w:p>
        </w:tc>
        <w:tc>
          <w:tcPr>
            <w:tcW w:w="507" w:type="dxa"/>
            <w:noWrap w:val="0"/>
            <w:vAlign w:val="center"/>
          </w:tcPr>
          <w:p w14:paraId="7F73859C"/>
        </w:tc>
        <w:tc>
          <w:tcPr>
            <w:tcW w:w="618" w:type="dxa"/>
            <w:gridSpan w:val="3"/>
            <w:noWrap w:val="0"/>
            <w:vAlign w:val="center"/>
          </w:tcPr>
          <w:p w14:paraId="701B7568"/>
        </w:tc>
        <w:tc>
          <w:tcPr>
            <w:tcW w:w="581" w:type="dxa"/>
            <w:gridSpan w:val="2"/>
            <w:noWrap w:val="0"/>
            <w:vAlign w:val="center"/>
          </w:tcPr>
          <w:p w14:paraId="102F186A">
            <w:pPr>
              <w:rPr>
                <w:rFonts w:hint="eastAsia"/>
              </w:rPr>
            </w:pPr>
          </w:p>
        </w:tc>
        <w:tc>
          <w:tcPr>
            <w:tcW w:w="580" w:type="dxa"/>
            <w:noWrap w:val="0"/>
            <w:vAlign w:val="center"/>
          </w:tcPr>
          <w:p w14:paraId="19DD5598">
            <w:pPr>
              <w:rPr>
                <w:rFonts w:hint="eastAsia"/>
              </w:rPr>
            </w:pPr>
          </w:p>
        </w:tc>
        <w:tc>
          <w:tcPr>
            <w:tcW w:w="520" w:type="dxa"/>
            <w:noWrap w:val="0"/>
            <w:vAlign w:val="center"/>
          </w:tcPr>
          <w:p w14:paraId="5F8F9E84"/>
        </w:tc>
        <w:tc>
          <w:tcPr>
            <w:tcW w:w="577" w:type="dxa"/>
            <w:gridSpan w:val="2"/>
            <w:noWrap w:val="0"/>
            <w:vAlign w:val="center"/>
          </w:tcPr>
          <w:p w14:paraId="6C5D9D7B">
            <w:pPr>
              <w:rPr>
                <w:rFonts w:hint="eastAsia"/>
              </w:rPr>
            </w:pPr>
          </w:p>
        </w:tc>
        <w:tc>
          <w:tcPr>
            <w:tcW w:w="578" w:type="dxa"/>
            <w:gridSpan w:val="2"/>
            <w:noWrap w:val="0"/>
            <w:vAlign w:val="center"/>
          </w:tcPr>
          <w:p w14:paraId="66726961"/>
        </w:tc>
        <w:tc>
          <w:tcPr>
            <w:tcW w:w="512" w:type="dxa"/>
            <w:noWrap w:val="0"/>
            <w:vAlign w:val="center"/>
          </w:tcPr>
          <w:p w14:paraId="104FB202">
            <w:pPr>
              <w:rPr>
                <w:rFonts w:hint="eastAsia"/>
              </w:rPr>
            </w:pPr>
          </w:p>
        </w:tc>
        <w:tc>
          <w:tcPr>
            <w:tcW w:w="561" w:type="dxa"/>
            <w:noWrap w:val="0"/>
            <w:vAlign w:val="center"/>
          </w:tcPr>
          <w:p w14:paraId="48C81E14"/>
        </w:tc>
      </w:tr>
      <w:tr w14:paraId="35EB8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12F323F5">
            <w:pPr>
              <w:spacing w:line="209" w:lineRule="exact"/>
              <w:rPr>
                <w:rFonts w:ascii="宋体" w:hAnsi="宋体" w:cs="宋体"/>
              </w:rPr>
            </w:pPr>
          </w:p>
          <w:p w14:paraId="56C02AAE">
            <w:pPr>
              <w:spacing w:line="209" w:lineRule="exact"/>
              <w:rPr>
                <w:rFonts w:ascii="宋体" w:hAnsi="宋体" w:cs="宋体"/>
              </w:rPr>
            </w:pPr>
            <w:r>
              <w:rPr>
                <w:rFonts w:ascii="宋体" w:hAnsi="宋体" w:cs="宋体"/>
              </w:rPr>
              <w:t>投标单位组织机构简介：</w:t>
            </w:r>
          </w:p>
        </w:tc>
        <w:tc>
          <w:tcPr>
            <w:tcW w:w="6507" w:type="dxa"/>
            <w:gridSpan w:val="17"/>
            <w:noWrap w:val="0"/>
            <w:vAlign w:val="top"/>
          </w:tcPr>
          <w:p w14:paraId="2D800247"/>
        </w:tc>
      </w:tr>
      <w:tr w14:paraId="676E1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72" w:hRule="atLeast"/>
          <w:jc w:val="center"/>
        </w:trPr>
        <w:tc>
          <w:tcPr>
            <w:tcW w:w="1987" w:type="dxa"/>
            <w:gridSpan w:val="2"/>
            <w:noWrap w:val="0"/>
            <w:vAlign w:val="top"/>
          </w:tcPr>
          <w:p w14:paraId="2218469B">
            <w:pPr>
              <w:spacing w:before="231" w:line="204" w:lineRule="auto"/>
              <w:ind w:firstLine="792"/>
              <w:rPr>
                <w:rFonts w:ascii="宋体" w:hAnsi="宋体" w:cs="宋体"/>
              </w:rPr>
            </w:pPr>
            <w:r>
              <w:rPr>
                <w:rFonts w:ascii="宋体" w:hAnsi="宋体" w:cs="宋体"/>
                <w:spacing w:val="-6"/>
              </w:rPr>
              <w:t>备注</w:t>
            </w:r>
          </w:p>
        </w:tc>
        <w:tc>
          <w:tcPr>
            <w:tcW w:w="6507" w:type="dxa"/>
            <w:gridSpan w:val="17"/>
            <w:noWrap w:val="0"/>
            <w:vAlign w:val="top"/>
          </w:tcPr>
          <w:p w14:paraId="2E0DDF30"/>
        </w:tc>
      </w:tr>
    </w:tbl>
    <w:p w14:paraId="4BA89D8F">
      <w:pPr>
        <w:spacing w:before="234" w:line="204" w:lineRule="auto"/>
        <w:ind w:firstLine="366"/>
        <w:rPr>
          <w:rFonts w:ascii="宋体" w:hAnsi="宋体" w:cs="宋体"/>
          <w:color w:val="FF0000"/>
        </w:rPr>
      </w:pPr>
      <w:r>
        <w:rPr>
          <w:rFonts w:ascii="宋体" w:hAnsi="宋体" w:cs="宋体"/>
          <w:spacing w:val="-2"/>
          <w:sz w:val="22"/>
          <w:szCs w:val="24"/>
        </w:rPr>
        <w:t>注：</w:t>
      </w:r>
      <w:r>
        <w:rPr>
          <w:rFonts w:hint="eastAsia" w:ascii="宋体" w:hAnsi="宋体" w:cs="宋体"/>
          <w:spacing w:val="-2"/>
          <w:sz w:val="22"/>
          <w:szCs w:val="24"/>
        </w:rPr>
        <w:t>投标人</w:t>
      </w:r>
      <w:r>
        <w:rPr>
          <w:rFonts w:ascii="宋体" w:hAnsi="宋体" w:cs="宋体"/>
          <w:spacing w:val="-2"/>
          <w:sz w:val="22"/>
          <w:szCs w:val="24"/>
        </w:rPr>
        <w:t>可根据实际情况自行添加表格内容。</w:t>
      </w:r>
    </w:p>
    <w:p w14:paraId="1566D18F">
      <w:pPr>
        <w:spacing w:before="234" w:line="204" w:lineRule="auto"/>
        <w:ind w:firstLine="366"/>
        <w:jc w:val="center"/>
        <w:rPr>
          <w:rFonts w:hint="eastAsia" w:ascii="宋体" w:hAnsi="宋体" w:cs="宋体"/>
          <w:spacing w:val="-2"/>
          <w:sz w:val="22"/>
          <w:szCs w:val="24"/>
        </w:rPr>
      </w:pPr>
      <w:r>
        <w:rPr>
          <w:rFonts w:hint="eastAsia" w:ascii="宋体" w:hAnsi="宋体" w:cs="宋体"/>
          <w:spacing w:val="-2"/>
          <w:sz w:val="22"/>
          <w:szCs w:val="24"/>
          <w:lang w:val="en-US" w:eastAsia="zh-CN"/>
        </w:rPr>
        <w:t xml:space="preserve">                                </w:t>
      </w:r>
      <w:r>
        <w:rPr>
          <w:rFonts w:hint="eastAsia" w:ascii="宋体" w:hAnsi="宋体" w:cs="宋体"/>
          <w:spacing w:val="-2"/>
          <w:sz w:val="22"/>
          <w:szCs w:val="24"/>
        </w:rPr>
        <w:t>投标人名称（电子签章）：</w:t>
      </w:r>
    </w:p>
    <w:p w14:paraId="58EB473E">
      <w:pPr>
        <w:spacing w:before="234" w:line="204" w:lineRule="auto"/>
        <w:ind w:firstLine="366"/>
        <w:jc w:val="center"/>
        <w:rPr>
          <w:rFonts w:hint="eastAsia" w:ascii="宋体" w:hAnsi="宋体" w:cs="宋体"/>
          <w:spacing w:val="-2"/>
          <w:sz w:val="22"/>
          <w:szCs w:val="24"/>
        </w:rPr>
      </w:pPr>
      <w:bookmarkStart w:id="165" w:name="_Toc63089798"/>
      <w:bookmarkStart w:id="166" w:name="_Toc73978769"/>
      <w:bookmarkStart w:id="167" w:name="_Toc1807"/>
      <w:r>
        <w:rPr>
          <w:rFonts w:hint="eastAsia" w:ascii="宋体" w:hAnsi="宋体" w:cs="宋体"/>
          <w:spacing w:val="-2"/>
          <w:sz w:val="22"/>
          <w:szCs w:val="24"/>
          <w:lang w:val="en-US" w:eastAsia="zh-CN"/>
        </w:rPr>
        <w:t xml:space="preserve">                                        </w:t>
      </w:r>
      <w:r>
        <w:rPr>
          <w:rFonts w:hint="eastAsia" w:ascii="宋体" w:hAnsi="宋体" w:cs="宋体"/>
          <w:spacing w:val="-2"/>
          <w:sz w:val="22"/>
          <w:szCs w:val="24"/>
        </w:rPr>
        <w:t>法定代表人或授权代表(签字或签章):</w:t>
      </w:r>
    </w:p>
    <w:p w14:paraId="7F900BC1">
      <w:pPr>
        <w:spacing w:before="234" w:line="204" w:lineRule="auto"/>
        <w:ind w:firstLine="366"/>
        <w:jc w:val="right"/>
        <w:rPr>
          <w:rFonts w:hint="eastAsia" w:ascii="宋体" w:hAnsi="宋体" w:cs="宋体"/>
          <w:spacing w:val="-2"/>
          <w:sz w:val="22"/>
          <w:szCs w:val="24"/>
        </w:rPr>
        <w:sectPr>
          <w:headerReference r:id="rId16" w:type="default"/>
          <w:footerReference r:id="rId17" w:type="default"/>
          <w:pgSz w:w="11906" w:h="16839"/>
          <w:pgMar w:top="851" w:right="1418" w:bottom="851" w:left="1021" w:header="878" w:footer="1163" w:gutter="0"/>
          <w:pgNumType w:fmt="decimal"/>
          <w:cols w:space="720" w:num="1"/>
        </w:sectPr>
      </w:pPr>
      <w:r>
        <w:rPr>
          <w:rFonts w:hint="eastAsia" w:ascii="宋体" w:hAnsi="宋体" w:cs="宋体"/>
          <w:spacing w:val="-2"/>
          <w:sz w:val="22"/>
          <w:szCs w:val="24"/>
        </w:rPr>
        <w:t>日期：</w:t>
      </w:r>
      <w:r>
        <w:rPr>
          <w:rFonts w:hint="eastAsia" w:ascii="宋体" w:hAnsi="宋体" w:cs="宋体"/>
          <w:spacing w:val="-2"/>
          <w:sz w:val="22"/>
          <w:szCs w:val="24"/>
          <w:lang w:val="en-US" w:eastAsia="zh-CN"/>
        </w:rPr>
        <w:t xml:space="preserve"> </w:t>
      </w:r>
      <w:r>
        <w:rPr>
          <w:rFonts w:hint="eastAsia" w:ascii="宋体" w:hAnsi="宋体" w:cs="宋体"/>
          <w:spacing w:val="-2"/>
          <w:sz w:val="22"/>
          <w:szCs w:val="24"/>
        </w:rPr>
        <w:t>年</w:t>
      </w:r>
      <w:r>
        <w:rPr>
          <w:rFonts w:hint="eastAsia" w:ascii="宋体" w:hAnsi="宋体" w:cs="宋体"/>
          <w:spacing w:val="-2"/>
          <w:sz w:val="22"/>
          <w:szCs w:val="24"/>
          <w:lang w:val="en-US" w:eastAsia="zh-CN"/>
        </w:rPr>
        <w:t xml:space="preserve"> </w:t>
      </w:r>
      <w:r>
        <w:rPr>
          <w:rFonts w:hint="eastAsia" w:ascii="宋体" w:hAnsi="宋体" w:cs="宋体"/>
          <w:spacing w:val="-2"/>
          <w:sz w:val="22"/>
          <w:szCs w:val="24"/>
        </w:rPr>
        <w:t>月</w:t>
      </w:r>
      <w:r>
        <w:rPr>
          <w:rFonts w:hint="eastAsia" w:ascii="宋体" w:hAnsi="宋体" w:cs="宋体"/>
          <w:spacing w:val="-2"/>
          <w:sz w:val="22"/>
          <w:szCs w:val="24"/>
          <w:lang w:val="en-US" w:eastAsia="zh-CN"/>
        </w:rPr>
        <w:t xml:space="preserve"> </w:t>
      </w:r>
      <w:r>
        <w:rPr>
          <w:rFonts w:hint="eastAsia" w:ascii="宋体" w:hAnsi="宋体" w:cs="宋体"/>
          <w:spacing w:val="-2"/>
          <w:sz w:val="22"/>
          <w:szCs w:val="24"/>
        </w:rPr>
        <w:t>日</w:t>
      </w:r>
      <w:bookmarkEnd w:id="165"/>
      <w:bookmarkEnd w:id="166"/>
      <w:bookmarkEnd w:id="167"/>
    </w:p>
    <w:p w14:paraId="0F2A78F5">
      <w:pPr>
        <w:kinsoku w:val="0"/>
        <w:autoSpaceDE w:val="0"/>
        <w:autoSpaceDN w:val="0"/>
        <w:adjustRightInd w:val="0"/>
        <w:snapToGrid w:val="0"/>
        <w:spacing w:line="500" w:lineRule="exact"/>
        <w:ind w:firstLine="1960" w:firstLineChars="700"/>
        <w:textAlignment w:val="baseline"/>
        <w:rPr>
          <w:rFonts w:ascii="宋体" w:hAnsi="宋体" w:cs="宋体"/>
          <w:b/>
          <w:bCs/>
          <w:spacing w:val="-6"/>
          <w:sz w:val="28"/>
          <w:szCs w:val="28"/>
        </w:rPr>
      </w:pPr>
      <w:r>
        <w:rPr>
          <w:rFonts w:hint="eastAsia" w:ascii="黑体" w:hAnsi="黑体" w:cs="黑体"/>
          <w:sz w:val="28"/>
        </w:rPr>
        <w:t xml:space="preserve">    </w:t>
      </w:r>
      <w:r>
        <w:rPr>
          <w:rFonts w:hint="eastAsia" w:ascii="宋体" w:hAnsi="宋体" w:cs="宋体"/>
          <w:sz w:val="28"/>
        </w:rPr>
        <w:t xml:space="preserve"> </w:t>
      </w:r>
      <w:r>
        <w:rPr>
          <w:rFonts w:hint="eastAsia" w:ascii="宋体" w:hAnsi="宋体" w:cs="宋体"/>
          <w:b/>
          <w:bCs/>
          <w:sz w:val="28"/>
        </w:rPr>
        <w:t xml:space="preserve"> 2.</w:t>
      </w:r>
      <w:r>
        <w:rPr>
          <w:rFonts w:hint="eastAsia" w:ascii="宋体" w:hAnsi="宋体" w:cs="宋体"/>
          <w:b/>
          <w:bCs/>
          <w:sz w:val="28"/>
          <w:lang w:val="en-US" w:eastAsia="zh-CN"/>
        </w:rPr>
        <w:t xml:space="preserve">4 </w:t>
      </w:r>
      <w:r>
        <w:rPr>
          <w:rFonts w:hint="eastAsia" w:ascii="宋体" w:hAnsi="宋体" w:cs="宋体"/>
          <w:b/>
          <w:bCs/>
          <w:sz w:val="28"/>
        </w:rPr>
        <w:t>拟组建承担本项目的项目组人员情况</w:t>
      </w:r>
    </w:p>
    <w:p w14:paraId="068AF47C">
      <w:pPr>
        <w:spacing w:before="215" w:line="204" w:lineRule="auto"/>
        <w:jc w:val="center"/>
        <w:rPr>
          <w:rFonts w:ascii="宋体" w:hAnsi="宋体" w:cs="宋体"/>
          <w:spacing w:val="-6"/>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1383"/>
        <w:gridCol w:w="1383"/>
        <w:gridCol w:w="1383"/>
        <w:gridCol w:w="1383"/>
        <w:gridCol w:w="2528"/>
      </w:tblGrid>
      <w:tr w14:paraId="3C2A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auto"/>
            <w:noWrap w:val="0"/>
            <w:vAlign w:val="top"/>
          </w:tcPr>
          <w:p w14:paraId="5703980D">
            <w:pPr>
              <w:spacing w:before="215" w:line="204" w:lineRule="auto"/>
              <w:jc w:val="center"/>
              <w:rPr>
                <w:rFonts w:ascii="宋体" w:hAnsi="宋体" w:cs="宋体"/>
                <w:spacing w:val="-6"/>
                <w:sz w:val="24"/>
                <w:szCs w:val="24"/>
              </w:rPr>
            </w:pPr>
            <w:r>
              <w:rPr>
                <w:rFonts w:hint="eastAsia" w:ascii="宋体" w:hAnsi="宋体" w:cs="宋体"/>
                <w:spacing w:val="-6"/>
                <w:sz w:val="24"/>
                <w:szCs w:val="24"/>
              </w:rPr>
              <w:t>人员类别</w:t>
            </w:r>
          </w:p>
        </w:tc>
        <w:tc>
          <w:tcPr>
            <w:tcW w:w="1383" w:type="dxa"/>
            <w:shd w:val="clear" w:color="auto" w:fill="auto"/>
            <w:noWrap w:val="0"/>
            <w:vAlign w:val="top"/>
          </w:tcPr>
          <w:p w14:paraId="6AD068DF">
            <w:pPr>
              <w:spacing w:before="215" w:line="204" w:lineRule="auto"/>
              <w:jc w:val="center"/>
              <w:rPr>
                <w:rFonts w:ascii="宋体" w:hAnsi="宋体" w:cs="宋体"/>
                <w:spacing w:val="-6"/>
                <w:sz w:val="24"/>
                <w:szCs w:val="24"/>
              </w:rPr>
            </w:pPr>
            <w:r>
              <w:rPr>
                <w:rFonts w:hint="eastAsia" w:ascii="宋体" w:hAnsi="宋体" w:cs="宋体"/>
                <w:spacing w:val="-6"/>
                <w:sz w:val="24"/>
                <w:szCs w:val="24"/>
              </w:rPr>
              <w:t>姓名</w:t>
            </w:r>
          </w:p>
        </w:tc>
        <w:tc>
          <w:tcPr>
            <w:tcW w:w="1383" w:type="dxa"/>
            <w:shd w:val="clear" w:color="auto" w:fill="auto"/>
            <w:noWrap w:val="0"/>
            <w:vAlign w:val="top"/>
          </w:tcPr>
          <w:p w14:paraId="2365D768">
            <w:pPr>
              <w:spacing w:before="215" w:line="204" w:lineRule="auto"/>
              <w:jc w:val="center"/>
              <w:rPr>
                <w:rFonts w:ascii="宋体" w:hAnsi="宋体" w:cs="宋体"/>
                <w:spacing w:val="-6"/>
                <w:sz w:val="24"/>
                <w:szCs w:val="24"/>
              </w:rPr>
            </w:pPr>
            <w:r>
              <w:rPr>
                <w:rFonts w:hint="eastAsia" w:ascii="宋体" w:hAnsi="宋体" w:cs="宋体"/>
                <w:spacing w:val="-6"/>
                <w:sz w:val="24"/>
                <w:szCs w:val="24"/>
              </w:rPr>
              <w:t>年龄</w:t>
            </w:r>
          </w:p>
        </w:tc>
        <w:tc>
          <w:tcPr>
            <w:tcW w:w="1383" w:type="dxa"/>
            <w:shd w:val="clear" w:color="auto" w:fill="auto"/>
            <w:noWrap w:val="0"/>
            <w:vAlign w:val="top"/>
          </w:tcPr>
          <w:p w14:paraId="4A990A5F">
            <w:pPr>
              <w:spacing w:before="215" w:line="204" w:lineRule="auto"/>
              <w:jc w:val="center"/>
              <w:rPr>
                <w:rFonts w:ascii="宋体" w:hAnsi="宋体" w:cs="宋体"/>
                <w:spacing w:val="-6"/>
                <w:sz w:val="24"/>
                <w:szCs w:val="24"/>
              </w:rPr>
            </w:pPr>
            <w:r>
              <w:rPr>
                <w:rFonts w:hint="eastAsia" w:ascii="宋体" w:hAnsi="宋体" w:cs="宋体"/>
                <w:spacing w:val="-6"/>
                <w:sz w:val="24"/>
                <w:szCs w:val="24"/>
              </w:rPr>
              <w:t>职称</w:t>
            </w:r>
          </w:p>
        </w:tc>
        <w:tc>
          <w:tcPr>
            <w:tcW w:w="1383" w:type="dxa"/>
            <w:shd w:val="clear" w:color="auto" w:fill="auto"/>
            <w:noWrap w:val="0"/>
            <w:vAlign w:val="top"/>
          </w:tcPr>
          <w:p w14:paraId="325BE5CF">
            <w:pPr>
              <w:spacing w:before="215" w:line="204" w:lineRule="auto"/>
              <w:jc w:val="center"/>
              <w:rPr>
                <w:rFonts w:ascii="宋体" w:hAnsi="宋体" w:cs="宋体"/>
                <w:spacing w:val="-6"/>
                <w:sz w:val="24"/>
                <w:szCs w:val="24"/>
              </w:rPr>
            </w:pPr>
            <w:r>
              <w:rPr>
                <w:rFonts w:hint="eastAsia" w:ascii="宋体" w:hAnsi="宋体" w:cs="宋体"/>
                <w:spacing w:val="-6"/>
                <w:sz w:val="24"/>
                <w:szCs w:val="24"/>
              </w:rPr>
              <w:t>证书编号</w:t>
            </w:r>
          </w:p>
        </w:tc>
        <w:tc>
          <w:tcPr>
            <w:tcW w:w="2528" w:type="dxa"/>
            <w:shd w:val="clear" w:color="auto" w:fill="auto"/>
            <w:noWrap w:val="0"/>
            <w:vAlign w:val="top"/>
          </w:tcPr>
          <w:p w14:paraId="670DA90F">
            <w:pPr>
              <w:spacing w:before="215" w:line="204" w:lineRule="auto"/>
              <w:jc w:val="center"/>
              <w:rPr>
                <w:rFonts w:ascii="宋体" w:hAnsi="宋体" w:cs="宋体"/>
                <w:spacing w:val="-6"/>
                <w:sz w:val="24"/>
                <w:szCs w:val="24"/>
              </w:rPr>
            </w:pPr>
            <w:r>
              <w:rPr>
                <w:rFonts w:hint="eastAsia" w:ascii="宋体" w:hAnsi="宋体" w:cs="宋体"/>
                <w:spacing w:val="-6"/>
                <w:sz w:val="24"/>
                <w:szCs w:val="24"/>
              </w:rPr>
              <w:t>社会保险缴纳情况</w:t>
            </w:r>
          </w:p>
        </w:tc>
      </w:tr>
      <w:tr w14:paraId="6035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shd w:val="clear" w:color="auto" w:fill="auto"/>
            <w:noWrap w:val="0"/>
            <w:vAlign w:val="top"/>
          </w:tcPr>
          <w:p w14:paraId="5C6F2075">
            <w:pPr>
              <w:spacing w:before="215" w:line="204" w:lineRule="auto"/>
              <w:jc w:val="center"/>
              <w:rPr>
                <w:rFonts w:ascii="宋体" w:hAnsi="宋体" w:cs="宋体"/>
                <w:spacing w:val="-6"/>
                <w:sz w:val="24"/>
                <w:szCs w:val="24"/>
              </w:rPr>
            </w:pPr>
            <w:r>
              <w:rPr>
                <w:rFonts w:hint="eastAsia" w:ascii="宋体" w:hAnsi="宋体" w:cs="宋体"/>
                <w:spacing w:val="-6"/>
                <w:sz w:val="24"/>
                <w:szCs w:val="24"/>
              </w:rPr>
              <w:t>项目负责人</w:t>
            </w:r>
          </w:p>
        </w:tc>
        <w:tc>
          <w:tcPr>
            <w:tcW w:w="1383" w:type="dxa"/>
            <w:shd w:val="clear" w:color="auto" w:fill="auto"/>
            <w:noWrap w:val="0"/>
            <w:vAlign w:val="top"/>
          </w:tcPr>
          <w:p w14:paraId="6B54DA0C">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BA38867">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2C60AC1C">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A2A8B45">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52A220BB">
            <w:pPr>
              <w:spacing w:before="215" w:line="204" w:lineRule="auto"/>
              <w:jc w:val="center"/>
              <w:rPr>
                <w:rFonts w:ascii="宋体" w:hAnsi="宋体" w:cs="宋体"/>
                <w:spacing w:val="-6"/>
                <w:sz w:val="24"/>
                <w:szCs w:val="24"/>
              </w:rPr>
            </w:pPr>
          </w:p>
        </w:tc>
      </w:tr>
      <w:tr w14:paraId="37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restart"/>
            <w:shd w:val="clear" w:color="auto" w:fill="auto"/>
            <w:noWrap w:val="0"/>
            <w:vAlign w:val="center"/>
          </w:tcPr>
          <w:p w14:paraId="5B69799B">
            <w:pPr>
              <w:spacing w:before="215" w:line="204" w:lineRule="auto"/>
              <w:jc w:val="center"/>
              <w:rPr>
                <w:rFonts w:ascii="宋体" w:hAnsi="宋体" w:cs="宋体"/>
                <w:spacing w:val="-6"/>
                <w:sz w:val="24"/>
                <w:szCs w:val="24"/>
              </w:rPr>
            </w:pPr>
            <w:r>
              <w:rPr>
                <w:rFonts w:hint="eastAsia" w:ascii="宋体" w:hAnsi="宋体" w:cs="宋体"/>
                <w:spacing w:val="-6"/>
                <w:sz w:val="24"/>
                <w:szCs w:val="24"/>
              </w:rPr>
              <w:t>其他人员</w:t>
            </w:r>
          </w:p>
        </w:tc>
        <w:tc>
          <w:tcPr>
            <w:tcW w:w="1383" w:type="dxa"/>
            <w:shd w:val="clear" w:color="auto" w:fill="auto"/>
            <w:noWrap w:val="0"/>
            <w:vAlign w:val="top"/>
          </w:tcPr>
          <w:p w14:paraId="75809A74">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5C0FDEEA">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9032CA7">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35143625">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2EBEBBBD">
            <w:pPr>
              <w:spacing w:before="215" w:line="204" w:lineRule="auto"/>
              <w:jc w:val="center"/>
              <w:rPr>
                <w:rFonts w:ascii="宋体" w:hAnsi="宋体" w:cs="宋体"/>
                <w:spacing w:val="-6"/>
                <w:sz w:val="24"/>
                <w:szCs w:val="24"/>
              </w:rPr>
            </w:pPr>
          </w:p>
        </w:tc>
      </w:tr>
      <w:tr w14:paraId="4E79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noWrap w:val="0"/>
            <w:vAlign w:val="top"/>
          </w:tcPr>
          <w:p w14:paraId="55FA91D2">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69804390">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4C005BFC">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4E905B03">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772042F3">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27748CB6">
            <w:pPr>
              <w:spacing w:before="215" w:line="204" w:lineRule="auto"/>
              <w:jc w:val="center"/>
              <w:rPr>
                <w:rFonts w:ascii="宋体" w:hAnsi="宋体" w:cs="宋体"/>
                <w:spacing w:val="-6"/>
                <w:sz w:val="24"/>
                <w:szCs w:val="24"/>
              </w:rPr>
            </w:pPr>
          </w:p>
        </w:tc>
      </w:tr>
      <w:tr w14:paraId="31090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noWrap w:val="0"/>
            <w:vAlign w:val="top"/>
          </w:tcPr>
          <w:p w14:paraId="0CB55A33">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61BC17EF">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74D1DF6B">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70BCDEDF">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E070283">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30D84870">
            <w:pPr>
              <w:spacing w:before="215" w:line="204" w:lineRule="auto"/>
              <w:jc w:val="center"/>
              <w:rPr>
                <w:rFonts w:ascii="宋体" w:hAnsi="宋体" w:cs="宋体"/>
                <w:spacing w:val="-6"/>
                <w:sz w:val="24"/>
                <w:szCs w:val="24"/>
              </w:rPr>
            </w:pPr>
          </w:p>
        </w:tc>
      </w:tr>
      <w:tr w14:paraId="2D65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noWrap w:val="0"/>
            <w:vAlign w:val="top"/>
          </w:tcPr>
          <w:p w14:paraId="651C7865">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10640F9E">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57B19F34">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5DD41D18">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417BEA94">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3AF892D6">
            <w:pPr>
              <w:spacing w:before="215" w:line="204" w:lineRule="auto"/>
              <w:jc w:val="center"/>
              <w:rPr>
                <w:rFonts w:ascii="宋体" w:hAnsi="宋体" w:cs="宋体"/>
                <w:spacing w:val="-6"/>
                <w:sz w:val="24"/>
                <w:szCs w:val="24"/>
              </w:rPr>
            </w:pPr>
          </w:p>
        </w:tc>
      </w:tr>
      <w:tr w14:paraId="454F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3" w:type="dxa"/>
            <w:vMerge w:val="continue"/>
            <w:shd w:val="clear" w:color="auto" w:fill="auto"/>
            <w:noWrap w:val="0"/>
            <w:vAlign w:val="top"/>
          </w:tcPr>
          <w:p w14:paraId="3D4840AC">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18636E17">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FD52333">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71A71A07">
            <w:pPr>
              <w:spacing w:before="215" w:line="204" w:lineRule="auto"/>
              <w:jc w:val="center"/>
              <w:rPr>
                <w:rFonts w:ascii="宋体" w:hAnsi="宋体" w:cs="宋体"/>
                <w:spacing w:val="-6"/>
                <w:sz w:val="24"/>
                <w:szCs w:val="24"/>
              </w:rPr>
            </w:pPr>
          </w:p>
        </w:tc>
        <w:tc>
          <w:tcPr>
            <w:tcW w:w="1383" w:type="dxa"/>
            <w:shd w:val="clear" w:color="auto" w:fill="auto"/>
            <w:noWrap w:val="0"/>
            <w:vAlign w:val="top"/>
          </w:tcPr>
          <w:p w14:paraId="07D580E0">
            <w:pPr>
              <w:spacing w:before="215" w:line="204" w:lineRule="auto"/>
              <w:jc w:val="center"/>
              <w:rPr>
                <w:rFonts w:ascii="宋体" w:hAnsi="宋体" w:cs="宋体"/>
                <w:spacing w:val="-6"/>
                <w:sz w:val="24"/>
                <w:szCs w:val="24"/>
              </w:rPr>
            </w:pPr>
          </w:p>
        </w:tc>
        <w:tc>
          <w:tcPr>
            <w:tcW w:w="2528" w:type="dxa"/>
            <w:shd w:val="clear" w:color="auto" w:fill="auto"/>
            <w:noWrap w:val="0"/>
            <w:vAlign w:val="top"/>
          </w:tcPr>
          <w:p w14:paraId="6FAE29E6">
            <w:pPr>
              <w:spacing w:before="215" w:line="204" w:lineRule="auto"/>
              <w:jc w:val="center"/>
              <w:rPr>
                <w:rFonts w:ascii="宋体" w:hAnsi="宋体" w:cs="宋体"/>
                <w:spacing w:val="-6"/>
                <w:sz w:val="24"/>
                <w:szCs w:val="24"/>
              </w:rPr>
            </w:pPr>
          </w:p>
        </w:tc>
      </w:tr>
    </w:tbl>
    <w:p w14:paraId="6FF6EB93">
      <w:pPr>
        <w:spacing w:line="199" w:lineRule="exact"/>
        <w:rPr>
          <w:rFonts w:ascii="宋体" w:hAnsi="宋体" w:cs="宋体"/>
          <w:sz w:val="24"/>
          <w:szCs w:val="24"/>
        </w:rPr>
      </w:pPr>
    </w:p>
    <w:p w14:paraId="4F80DD28">
      <w:pPr>
        <w:rPr>
          <w:sz w:val="24"/>
          <w:szCs w:val="24"/>
        </w:rPr>
      </w:pPr>
      <w:r>
        <w:rPr>
          <w:sz w:val="24"/>
          <w:szCs w:val="24"/>
        </w:rPr>
        <w:t>注：投标人可根据实际情况自行添加表格内容。</w:t>
      </w:r>
    </w:p>
    <w:p w14:paraId="51064C8A">
      <w:pPr>
        <w:spacing w:before="169" w:line="204" w:lineRule="auto"/>
        <w:ind w:left="339" w:leftChars="154" w:firstLine="4165" w:firstLineChars="1750"/>
        <w:jc w:val="center"/>
        <w:rPr>
          <w:rFonts w:hint="eastAsia" w:ascii="宋体" w:hAnsi="宋体" w:cs="宋体"/>
          <w:spacing w:val="-1"/>
          <w:sz w:val="24"/>
          <w:szCs w:val="24"/>
        </w:rPr>
      </w:pPr>
    </w:p>
    <w:p w14:paraId="1D162DCA">
      <w:pPr>
        <w:keepNext w:val="0"/>
        <w:keepLines w:val="0"/>
        <w:pageBreakBefore w:val="0"/>
        <w:widowControl w:val="0"/>
        <w:kinsoku/>
        <w:wordWrap/>
        <w:overflowPunct/>
        <w:topLinePunct w:val="0"/>
        <w:autoSpaceDE/>
        <w:autoSpaceDN/>
        <w:bidi w:val="0"/>
        <w:adjustRightInd/>
        <w:snapToGrid/>
        <w:spacing w:before="169" w:line="360" w:lineRule="auto"/>
        <w:ind w:left="339" w:leftChars="154" w:firstLine="4165" w:firstLineChars="1750"/>
        <w:jc w:val="both"/>
        <w:textAlignment w:val="auto"/>
        <w:rPr>
          <w:rFonts w:ascii="宋体" w:hAnsi="宋体" w:cs="宋体"/>
          <w:spacing w:val="-1"/>
          <w:sz w:val="24"/>
          <w:szCs w:val="24"/>
        </w:rPr>
      </w:pPr>
      <w:r>
        <w:rPr>
          <w:rFonts w:hint="eastAsia" w:ascii="宋体" w:hAnsi="宋体" w:cs="宋体"/>
          <w:spacing w:val="-1"/>
          <w:sz w:val="24"/>
          <w:szCs w:val="24"/>
        </w:rPr>
        <w:t>投标人名称（电子签章）：</w:t>
      </w:r>
    </w:p>
    <w:p w14:paraId="44E7DB0E">
      <w:pPr>
        <w:keepNext w:val="0"/>
        <w:keepLines w:val="0"/>
        <w:pageBreakBefore w:val="0"/>
        <w:widowControl w:val="0"/>
        <w:kinsoku/>
        <w:wordWrap/>
        <w:overflowPunct/>
        <w:topLinePunct w:val="0"/>
        <w:autoSpaceDE/>
        <w:autoSpaceDN/>
        <w:bidi w:val="0"/>
        <w:adjustRightInd/>
        <w:snapToGrid/>
        <w:spacing w:line="360" w:lineRule="auto"/>
        <w:ind w:firstLine="2040" w:firstLineChars="850"/>
        <w:jc w:val="center"/>
        <w:textAlignment w:val="auto"/>
        <w:rPr>
          <w:rFonts w:ascii="宋体" w:hAnsi="宋体" w:cs="宋体"/>
          <w:sz w:val="24"/>
          <w:szCs w:val="24"/>
          <w:u w:val="single"/>
        </w:rPr>
      </w:pPr>
      <w:bookmarkStart w:id="168" w:name="_Toc31972"/>
      <w:r>
        <w:rPr>
          <w:rFonts w:hint="eastAsia" w:ascii="宋体" w:hAnsi="宋体" w:cs="宋体"/>
          <w:sz w:val="24"/>
          <w:szCs w:val="24"/>
          <w:lang w:val="en-US" w:eastAsia="zh-CN"/>
        </w:rPr>
        <w:t xml:space="preserve">            </w:t>
      </w:r>
      <w:r>
        <w:rPr>
          <w:rFonts w:hint="eastAsia" w:ascii="宋体" w:hAnsi="宋体" w:cs="宋体"/>
          <w:sz w:val="24"/>
          <w:szCs w:val="24"/>
        </w:rPr>
        <w:t>法定代表人或授权代表(签字或签章):</w:t>
      </w:r>
    </w:p>
    <w:p w14:paraId="7CCC51BC">
      <w:pPr>
        <w:keepNext w:val="0"/>
        <w:keepLines w:val="0"/>
        <w:pageBreakBefore w:val="0"/>
        <w:widowControl w:val="0"/>
        <w:kinsoku/>
        <w:wordWrap/>
        <w:overflowPunct/>
        <w:topLinePunct w:val="0"/>
        <w:autoSpaceDE/>
        <w:autoSpaceDN/>
        <w:bidi w:val="0"/>
        <w:adjustRightInd/>
        <w:snapToGrid/>
        <w:spacing w:before="169" w:line="360" w:lineRule="auto"/>
        <w:ind w:firstLine="4783"/>
        <w:jc w:val="right"/>
        <w:textAlignment w:val="auto"/>
        <w:outlineLvl w:val="1"/>
        <w:rPr>
          <w:rFonts w:ascii="宋体" w:hAnsi="宋体" w:cs="宋体"/>
          <w:sz w:val="24"/>
          <w:szCs w:val="24"/>
        </w:rPr>
        <w:sectPr>
          <w:headerReference r:id="rId18" w:type="default"/>
          <w:footerReference r:id="rId19" w:type="default"/>
          <w:pgSz w:w="11906" w:h="16839"/>
          <w:pgMar w:top="851" w:right="1418" w:bottom="851" w:left="1021" w:header="878" w:footer="1163" w:gutter="0"/>
          <w:pgNumType w:fmt="decimal"/>
          <w:cols w:space="720" w:num="1"/>
        </w:sectPr>
      </w:pPr>
      <w:r>
        <w:rPr>
          <w:rFonts w:ascii="宋体" w:hAnsi="宋体" w:cs="宋体"/>
          <w:spacing w:val="-13"/>
          <w:sz w:val="24"/>
          <w:szCs w:val="24"/>
        </w:rPr>
        <w:t>日期：</w:t>
      </w:r>
      <w:r>
        <w:rPr>
          <w:rFonts w:hint="eastAsia" w:ascii="宋体" w:hAnsi="宋体" w:cs="宋体"/>
          <w:spacing w:val="-13"/>
          <w:sz w:val="24"/>
          <w:szCs w:val="24"/>
          <w:lang w:val="en-US" w:eastAsia="zh-CN"/>
        </w:rPr>
        <w:t xml:space="preserve">  </w:t>
      </w:r>
      <w:r>
        <w:rPr>
          <w:rFonts w:ascii="宋体" w:hAnsi="宋体" w:cs="宋体"/>
          <w:spacing w:val="-13"/>
          <w:sz w:val="24"/>
          <w:szCs w:val="24"/>
        </w:rPr>
        <w:t>年</w:t>
      </w:r>
      <w:r>
        <w:rPr>
          <w:rFonts w:hint="eastAsia" w:ascii="宋体" w:hAnsi="宋体" w:cs="宋体"/>
          <w:spacing w:val="-13"/>
          <w:sz w:val="24"/>
          <w:szCs w:val="24"/>
          <w:lang w:val="en-US" w:eastAsia="zh-CN"/>
        </w:rPr>
        <w:t xml:space="preserve">  </w:t>
      </w:r>
      <w:r>
        <w:rPr>
          <w:rFonts w:ascii="宋体" w:hAnsi="宋体" w:cs="宋体"/>
          <w:spacing w:val="-13"/>
          <w:sz w:val="24"/>
          <w:szCs w:val="24"/>
        </w:rPr>
        <w:t>月</w:t>
      </w:r>
      <w:r>
        <w:rPr>
          <w:rFonts w:hint="eastAsia" w:ascii="宋体" w:hAnsi="宋体" w:cs="宋体"/>
          <w:spacing w:val="-13"/>
          <w:sz w:val="24"/>
          <w:szCs w:val="24"/>
          <w:lang w:val="en-US" w:eastAsia="zh-CN"/>
        </w:rPr>
        <w:t xml:space="preserve">  </w:t>
      </w:r>
      <w:r>
        <w:rPr>
          <w:rFonts w:ascii="宋体" w:hAnsi="宋体" w:cs="宋体"/>
          <w:spacing w:val="-13"/>
          <w:sz w:val="24"/>
          <w:szCs w:val="24"/>
        </w:rPr>
        <w:t>日</w:t>
      </w:r>
      <w:bookmarkEnd w:id="168"/>
    </w:p>
    <w:p w14:paraId="4EA53CD5">
      <w:pPr>
        <w:spacing w:line="281" w:lineRule="exact"/>
        <w:jc w:val="center"/>
        <w:rPr>
          <w:rFonts w:hint="eastAsia" w:ascii="宋体" w:hAnsi="宋体" w:cs="宋体"/>
          <w:b/>
          <w:bCs/>
          <w:sz w:val="28"/>
        </w:rPr>
      </w:pPr>
      <w:r>
        <w:rPr>
          <w:rFonts w:hint="eastAsia" w:ascii="宋体" w:hAnsi="宋体" w:cs="宋体"/>
          <w:b/>
          <w:bCs/>
          <w:sz w:val="28"/>
        </w:rPr>
        <w:t xml:space="preserve">    2.</w:t>
      </w:r>
      <w:r>
        <w:rPr>
          <w:rFonts w:hint="eastAsia" w:ascii="宋体" w:hAnsi="宋体" w:cs="宋体"/>
          <w:b/>
          <w:bCs/>
          <w:sz w:val="28"/>
          <w:lang w:val="en-US" w:eastAsia="zh-CN"/>
        </w:rPr>
        <w:t>5</w:t>
      </w:r>
      <w:r>
        <w:rPr>
          <w:rFonts w:hint="eastAsia" w:ascii="宋体" w:hAnsi="宋体" w:cs="宋体"/>
          <w:b/>
          <w:bCs/>
          <w:sz w:val="28"/>
        </w:rPr>
        <w:t xml:space="preserve"> 拟任项目负责人简历表</w:t>
      </w:r>
    </w:p>
    <w:p w14:paraId="42A6A052">
      <w:pPr>
        <w:spacing w:before="215" w:line="204" w:lineRule="auto"/>
        <w:jc w:val="center"/>
        <w:rPr>
          <w:rFonts w:ascii="宋体" w:hAnsi="宋体" w:cs="宋体"/>
          <w:spacing w:val="-6"/>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14"/>
        <w:gridCol w:w="1614"/>
        <w:gridCol w:w="1614"/>
        <w:gridCol w:w="1614"/>
        <w:gridCol w:w="1614"/>
      </w:tblGrid>
      <w:tr w14:paraId="000D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039B0D84">
            <w:pPr>
              <w:spacing w:before="215" w:line="204" w:lineRule="auto"/>
              <w:jc w:val="center"/>
              <w:rPr>
                <w:rFonts w:ascii="宋体" w:hAnsi="宋体" w:cs="宋体"/>
                <w:spacing w:val="-6"/>
                <w:sz w:val="24"/>
                <w:szCs w:val="24"/>
              </w:rPr>
            </w:pPr>
            <w:r>
              <w:rPr>
                <w:rFonts w:hint="eastAsia" w:ascii="宋体" w:hAnsi="宋体" w:cs="宋体"/>
                <w:spacing w:val="-6"/>
                <w:sz w:val="24"/>
                <w:szCs w:val="24"/>
              </w:rPr>
              <w:t>姓名</w:t>
            </w:r>
          </w:p>
        </w:tc>
        <w:tc>
          <w:tcPr>
            <w:tcW w:w="1614" w:type="dxa"/>
            <w:shd w:val="clear" w:color="auto" w:fill="auto"/>
            <w:noWrap w:val="0"/>
            <w:vAlign w:val="top"/>
          </w:tcPr>
          <w:p w14:paraId="13C39C67">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170886B6">
            <w:pPr>
              <w:spacing w:before="215" w:line="204" w:lineRule="auto"/>
              <w:jc w:val="center"/>
              <w:rPr>
                <w:rFonts w:ascii="宋体" w:hAnsi="宋体" w:cs="宋体"/>
                <w:spacing w:val="-6"/>
                <w:sz w:val="24"/>
                <w:szCs w:val="24"/>
              </w:rPr>
            </w:pPr>
            <w:r>
              <w:rPr>
                <w:rFonts w:hint="eastAsia" w:ascii="宋体" w:hAnsi="宋体" w:cs="宋体"/>
                <w:spacing w:val="-6"/>
                <w:sz w:val="24"/>
                <w:szCs w:val="24"/>
              </w:rPr>
              <w:t>性别</w:t>
            </w:r>
          </w:p>
        </w:tc>
        <w:tc>
          <w:tcPr>
            <w:tcW w:w="1614" w:type="dxa"/>
            <w:shd w:val="clear" w:color="auto" w:fill="auto"/>
            <w:noWrap w:val="0"/>
            <w:vAlign w:val="top"/>
          </w:tcPr>
          <w:p w14:paraId="70B4544C">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2685EFB6">
            <w:pPr>
              <w:spacing w:before="215" w:line="204" w:lineRule="auto"/>
              <w:jc w:val="center"/>
              <w:rPr>
                <w:rFonts w:ascii="宋体" w:hAnsi="宋体" w:cs="宋体"/>
                <w:spacing w:val="-6"/>
                <w:sz w:val="28"/>
                <w:szCs w:val="28"/>
              </w:rPr>
            </w:pPr>
            <w:r>
              <w:rPr>
                <w:rFonts w:hint="eastAsia" w:ascii="宋体" w:hAnsi="宋体" w:cs="宋体"/>
                <w:spacing w:val="-6"/>
                <w:sz w:val="28"/>
                <w:szCs w:val="28"/>
              </w:rPr>
              <w:t>年龄</w:t>
            </w:r>
          </w:p>
        </w:tc>
        <w:tc>
          <w:tcPr>
            <w:tcW w:w="1614" w:type="dxa"/>
            <w:shd w:val="clear" w:color="auto" w:fill="auto"/>
            <w:noWrap w:val="0"/>
            <w:vAlign w:val="top"/>
          </w:tcPr>
          <w:p w14:paraId="69674B30">
            <w:pPr>
              <w:spacing w:before="215" w:line="204" w:lineRule="auto"/>
              <w:jc w:val="center"/>
              <w:rPr>
                <w:rFonts w:ascii="宋体" w:hAnsi="宋体" w:cs="宋体"/>
                <w:spacing w:val="-6"/>
                <w:sz w:val="28"/>
                <w:szCs w:val="28"/>
              </w:rPr>
            </w:pPr>
          </w:p>
        </w:tc>
      </w:tr>
      <w:tr w14:paraId="0909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738792AE">
            <w:pPr>
              <w:spacing w:before="215" w:line="204" w:lineRule="auto"/>
              <w:jc w:val="center"/>
              <w:rPr>
                <w:rFonts w:ascii="宋体" w:hAnsi="宋体" w:cs="宋体"/>
                <w:spacing w:val="-6"/>
                <w:sz w:val="24"/>
                <w:szCs w:val="24"/>
              </w:rPr>
            </w:pPr>
            <w:r>
              <w:rPr>
                <w:rFonts w:hint="eastAsia" w:ascii="宋体" w:hAnsi="宋体" w:cs="宋体"/>
                <w:spacing w:val="-6"/>
                <w:sz w:val="24"/>
                <w:szCs w:val="24"/>
              </w:rPr>
              <w:t>职务</w:t>
            </w:r>
          </w:p>
        </w:tc>
        <w:tc>
          <w:tcPr>
            <w:tcW w:w="1614" w:type="dxa"/>
            <w:shd w:val="clear" w:color="auto" w:fill="auto"/>
            <w:noWrap w:val="0"/>
            <w:vAlign w:val="top"/>
          </w:tcPr>
          <w:p w14:paraId="75928FE1">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54E87D38">
            <w:pPr>
              <w:spacing w:before="215" w:line="204" w:lineRule="auto"/>
              <w:jc w:val="center"/>
              <w:rPr>
                <w:rFonts w:ascii="宋体" w:hAnsi="宋体" w:cs="宋体"/>
                <w:spacing w:val="-6"/>
                <w:sz w:val="24"/>
                <w:szCs w:val="24"/>
              </w:rPr>
            </w:pPr>
            <w:r>
              <w:rPr>
                <w:rFonts w:hint="eastAsia" w:ascii="宋体" w:hAnsi="宋体" w:cs="宋体"/>
                <w:spacing w:val="-6"/>
                <w:sz w:val="24"/>
                <w:szCs w:val="24"/>
              </w:rPr>
              <w:t>职称</w:t>
            </w:r>
          </w:p>
        </w:tc>
        <w:tc>
          <w:tcPr>
            <w:tcW w:w="1614" w:type="dxa"/>
            <w:shd w:val="clear" w:color="auto" w:fill="auto"/>
            <w:noWrap w:val="0"/>
            <w:vAlign w:val="top"/>
          </w:tcPr>
          <w:p w14:paraId="23F788B7">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43FC7875">
            <w:pPr>
              <w:spacing w:before="215" w:line="204" w:lineRule="auto"/>
              <w:jc w:val="center"/>
              <w:rPr>
                <w:rFonts w:ascii="宋体" w:hAnsi="宋体" w:cs="宋体"/>
                <w:spacing w:val="-6"/>
                <w:sz w:val="28"/>
                <w:szCs w:val="28"/>
              </w:rPr>
            </w:pPr>
            <w:r>
              <w:rPr>
                <w:rFonts w:hint="eastAsia" w:ascii="宋体" w:hAnsi="宋体" w:cs="宋体"/>
                <w:spacing w:val="-6"/>
                <w:sz w:val="28"/>
                <w:szCs w:val="28"/>
              </w:rPr>
              <w:t>学历</w:t>
            </w:r>
          </w:p>
        </w:tc>
        <w:tc>
          <w:tcPr>
            <w:tcW w:w="1614" w:type="dxa"/>
            <w:shd w:val="clear" w:color="auto" w:fill="auto"/>
            <w:noWrap w:val="0"/>
            <w:vAlign w:val="top"/>
          </w:tcPr>
          <w:p w14:paraId="0091B312">
            <w:pPr>
              <w:spacing w:before="215" w:line="204" w:lineRule="auto"/>
              <w:jc w:val="center"/>
              <w:rPr>
                <w:rFonts w:ascii="宋体" w:hAnsi="宋体" w:cs="宋体"/>
                <w:spacing w:val="-6"/>
                <w:sz w:val="28"/>
                <w:szCs w:val="28"/>
              </w:rPr>
            </w:pPr>
          </w:p>
        </w:tc>
      </w:tr>
      <w:tr w14:paraId="57E6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64E1915A">
            <w:pPr>
              <w:spacing w:before="215" w:line="204" w:lineRule="auto"/>
              <w:jc w:val="center"/>
              <w:rPr>
                <w:rFonts w:ascii="宋体" w:hAnsi="宋体" w:cs="宋体"/>
                <w:spacing w:val="-6"/>
                <w:sz w:val="24"/>
                <w:szCs w:val="24"/>
              </w:rPr>
            </w:pPr>
            <w:r>
              <w:rPr>
                <w:rFonts w:hint="eastAsia" w:ascii="宋体" w:hAnsi="宋体" w:cs="宋体"/>
                <w:spacing w:val="-6"/>
                <w:sz w:val="24"/>
                <w:szCs w:val="24"/>
              </w:rPr>
              <w:t>参加工作时间</w:t>
            </w:r>
          </w:p>
        </w:tc>
        <w:tc>
          <w:tcPr>
            <w:tcW w:w="3228" w:type="dxa"/>
            <w:gridSpan w:val="2"/>
            <w:shd w:val="clear" w:color="auto" w:fill="auto"/>
            <w:noWrap w:val="0"/>
            <w:vAlign w:val="top"/>
          </w:tcPr>
          <w:p w14:paraId="1025CAAC">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46BEE5F0">
            <w:pPr>
              <w:spacing w:before="215" w:line="204" w:lineRule="auto"/>
              <w:jc w:val="center"/>
              <w:rPr>
                <w:rFonts w:ascii="宋体" w:hAnsi="宋体" w:cs="宋体"/>
                <w:spacing w:val="-6"/>
                <w:sz w:val="24"/>
                <w:szCs w:val="24"/>
              </w:rPr>
            </w:pPr>
            <w:r>
              <w:rPr>
                <w:rFonts w:hint="eastAsia" w:ascii="宋体" w:hAnsi="宋体" w:cs="宋体"/>
                <w:spacing w:val="-6"/>
                <w:sz w:val="24"/>
                <w:szCs w:val="24"/>
              </w:rPr>
              <w:t>担任项目负责人年限</w:t>
            </w:r>
          </w:p>
        </w:tc>
        <w:tc>
          <w:tcPr>
            <w:tcW w:w="3228" w:type="dxa"/>
            <w:gridSpan w:val="2"/>
            <w:shd w:val="clear" w:color="auto" w:fill="auto"/>
            <w:noWrap w:val="0"/>
            <w:vAlign w:val="top"/>
          </w:tcPr>
          <w:p w14:paraId="3465B631">
            <w:pPr>
              <w:spacing w:before="215" w:line="204" w:lineRule="auto"/>
              <w:jc w:val="center"/>
              <w:rPr>
                <w:rFonts w:ascii="宋体" w:hAnsi="宋体" w:cs="宋体"/>
                <w:spacing w:val="-6"/>
                <w:sz w:val="28"/>
                <w:szCs w:val="28"/>
              </w:rPr>
            </w:pPr>
          </w:p>
        </w:tc>
      </w:tr>
      <w:tr w14:paraId="128B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2"/>
            <w:shd w:val="clear" w:color="auto" w:fill="auto"/>
            <w:noWrap w:val="0"/>
            <w:vAlign w:val="top"/>
          </w:tcPr>
          <w:p w14:paraId="36AA8E8B">
            <w:pPr>
              <w:spacing w:before="215" w:line="204" w:lineRule="auto"/>
              <w:jc w:val="center"/>
              <w:rPr>
                <w:rFonts w:ascii="宋体" w:hAnsi="宋体" w:cs="宋体"/>
                <w:spacing w:val="-6"/>
                <w:sz w:val="24"/>
                <w:szCs w:val="24"/>
              </w:rPr>
            </w:pPr>
            <w:r>
              <w:rPr>
                <w:rFonts w:hint="eastAsia" w:ascii="宋体" w:hAnsi="宋体" w:cs="宋体"/>
                <w:spacing w:val="-6"/>
                <w:sz w:val="24"/>
                <w:szCs w:val="24"/>
              </w:rPr>
              <w:t>项目负责人注册证书编号</w:t>
            </w:r>
          </w:p>
        </w:tc>
        <w:tc>
          <w:tcPr>
            <w:tcW w:w="6456" w:type="dxa"/>
            <w:gridSpan w:val="4"/>
            <w:shd w:val="clear" w:color="auto" w:fill="auto"/>
            <w:noWrap w:val="0"/>
            <w:vAlign w:val="top"/>
          </w:tcPr>
          <w:p w14:paraId="27D2396C">
            <w:pPr>
              <w:spacing w:before="215" w:line="204" w:lineRule="auto"/>
              <w:jc w:val="center"/>
              <w:rPr>
                <w:rFonts w:ascii="宋体" w:hAnsi="宋体" w:cs="宋体"/>
                <w:spacing w:val="-6"/>
                <w:sz w:val="28"/>
                <w:szCs w:val="28"/>
              </w:rPr>
            </w:pPr>
          </w:p>
        </w:tc>
      </w:tr>
      <w:tr w14:paraId="402C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613" w:type="dxa"/>
            <w:shd w:val="clear" w:color="auto" w:fill="auto"/>
            <w:noWrap w:val="0"/>
            <w:vAlign w:val="center"/>
          </w:tcPr>
          <w:p w14:paraId="38AD7376">
            <w:pPr>
              <w:spacing w:before="215" w:line="204" w:lineRule="auto"/>
              <w:jc w:val="center"/>
              <w:rPr>
                <w:rFonts w:ascii="宋体" w:hAnsi="宋体" w:cs="宋体"/>
                <w:spacing w:val="-6"/>
                <w:sz w:val="28"/>
                <w:szCs w:val="28"/>
              </w:rPr>
            </w:pPr>
            <w:r>
              <w:rPr>
                <w:rFonts w:hint="eastAsia" w:ascii="宋体" w:hAnsi="宋体" w:cs="宋体"/>
                <w:spacing w:val="-6"/>
                <w:sz w:val="24"/>
                <w:szCs w:val="24"/>
              </w:rPr>
              <w:t>包含项目类似业绩</w:t>
            </w:r>
          </w:p>
        </w:tc>
        <w:tc>
          <w:tcPr>
            <w:tcW w:w="8070" w:type="dxa"/>
            <w:gridSpan w:val="5"/>
            <w:shd w:val="clear" w:color="auto" w:fill="auto"/>
            <w:noWrap w:val="0"/>
            <w:vAlign w:val="top"/>
          </w:tcPr>
          <w:p w14:paraId="148E8395">
            <w:pPr>
              <w:spacing w:before="215" w:line="204" w:lineRule="auto"/>
              <w:jc w:val="center"/>
              <w:rPr>
                <w:rFonts w:ascii="宋体" w:hAnsi="宋体" w:cs="宋体"/>
                <w:spacing w:val="-6"/>
                <w:sz w:val="28"/>
                <w:szCs w:val="28"/>
              </w:rPr>
            </w:pPr>
          </w:p>
        </w:tc>
      </w:tr>
      <w:tr w14:paraId="02B4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683" w:type="dxa"/>
            <w:gridSpan w:val="6"/>
            <w:shd w:val="clear" w:color="auto" w:fill="auto"/>
            <w:noWrap w:val="0"/>
            <w:vAlign w:val="center"/>
          </w:tcPr>
          <w:p w14:paraId="7C950D72">
            <w:pPr>
              <w:spacing w:before="151" w:line="209" w:lineRule="exact"/>
              <w:rPr>
                <w:rFonts w:ascii="宋体" w:hAnsi="宋体" w:cs="宋体"/>
                <w:sz w:val="24"/>
                <w:szCs w:val="24"/>
              </w:rPr>
            </w:pPr>
            <w:r>
              <w:rPr>
                <w:rFonts w:ascii="宋体" w:hAnsi="宋体" w:cs="宋体"/>
                <w:sz w:val="24"/>
                <w:szCs w:val="24"/>
              </w:rPr>
              <w:t>需提项目负责人的身份证、注册证或职称证、个人社保查询单、与能满足本招标文件相关要求的资料需附后。</w:t>
            </w:r>
          </w:p>
        </w:tc>
      </w:tr>
    </w:tbl>
    <w:p w14:paraId="296F15BD">
      <w:pPr>
        <w:spacing w:before="151" w:line="209" w:lineRule="exact"/>
        <w:rPr>
          <w:rFonts w:ascii="宋体" w:hAnsi="宋体" w:cs="宋体"/>
          <w:sz w:val="24"/>
          <w:szCs w:val="24"/>
        </w:rPr>
      </w:pPr>
    </w:p>
    <w:p w14:paraId="30DA840E">
      <w:pPr>
        <w:spacing w:before="151" w:line="209" w:lineRule="exact"/>
        <w:rPr>
          <w:rFonts w:ascii="宋体" w:hAnsi="宋体" w:cs="宋体"/>
          <w:sz w:val="24"/>
          <w:szCs w:val="24"/>
        </w:rPr>
      </w:pPr>
      <w:r>
        <w:rPr>
          <w:rFonts w:ascii="宋体" w:hAnsi="宋体" w:cs="宋体"/>
          <w:sz w:val="24"/>
          <w:szCs w:val="24"/>
        </w:rPr>
        <w:t>注：投标人可根据实际情况自行添加表格内容。</w:t>
      </w:r>
    </w:p>
    <w:p w14:paraId="17F6B8BD">
      <w:pPr>
        <w:spacing w:before="151" w:line="209" w:lineRule="exact"/>
        <w:jc w:val="right"/>
        <w:rPr>
          <w:rFonts w:hint="eastAsia" w:ascii="宋体" w:hAnsi="宋体" w:cs="宋体"/>
          <w:sz w:val="24"/>
          <w:szCs w:val="24"/>
        </w:rPr>
      </w:pPr>
    </w:p>
    <w:p w14:paraId="6669009A">
      <w:pPr>
        <w:keepNext w:val="0"/>
        <w:keepLines w:val="0"/>
        <w:pageBreakBefore w:val="0"/>
        <w:widowControl w:val="0"/>
        <w:kinsoku/>
        <w:wordWrap/>
        <w:overflowPunct/>
        <w:topLinePunct w:val="0"/>
        <w:autoSpaceDE/>
        <w:autoSpaceDN/>
        <w:bidi w:val="0"/>
        <w:adjustRightInd/>
        <w:snapToGrid/>
        <w:spacing w:before="151" w:line="360" w:lineRule="auto"/>
        <w:jc w:val="center"/>
        <w:textAlignment w:val="auto"/>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投标人名称（电子签章）：</w:t>
      </w:r>
    </w:p>
    <w:p w14:paraId="10D544B9">
      <w:pPr>
        <w:keepNext w:val="0"/>
        <w:keepLines w:val="0"/>
        <w:pageBreakBefore w:val="0"/>
        <w:widowControl w:val="0"/>
        <w:kinsoku/>
        <w:wordWrap/>
        <w:overflowPunct/>
        <w:topLinePunct w:val="0"/>
        <w:autoSpaceDE/>
        <w:autoSpaceDN/>
        <w:bidi w:val="0"/>
        <w:adjustRightInd/>
        <w:snapToGrid/>
        <w:spacing w:line="360" w:lineRule="auto"/>
        <w:ind w:firstLine="2040" w:firstLineChars="850"/>
        <w:jc w:val="center"/>
        <w:textAlignment w:val="auto"/>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法定代表人或授权代表(签字或签章):</w:t>
      </w:r>
    </w:p>
    <w:p w14:paraId="09B5AE73">
      <w:pPr>
        <w:keepNext w:val="0"/>
        <w:keepLines w:val="0"/>
        <w:pageBreakBefore w:val="0"/>
        <w:widowControl w:val="0"/>
        <w:kinsoku/>
        <w:wordWrap/>
        <w:overflowPunct/>
        <w:topLinePunct w:val="0"/>
        <w:autoSpaceDE/>
        <w:autoSpaceDN/>
        <w:bidi w:val="0"/>
        <w:adjustRightInd/>
        <w:snapToGrid/>
        <w:spacing w:before="151" w:line="360" w:lineRule="auto"/>
        <w:ind w:firstLine="4080" w:firstLineChars="1700"/>
        <w:jc w:val="right"/>
        <w:textAlignment w:val="auto"/>
        <w:rPr>
          <w:rFonts w:ascii="宋体" w:hAnsi="宋体" w:cs="宋体"/>
          <w:sz w:val="24"/>
          <w:szCs w:val="24"/>
        </w:rPr>
        <w:sectPr>
          <w:headerReference r:id="rId20" w:type="default"/>
          <w:footerReference r:id="rId21" w:type="default"/>
          <w:pgSz w:w="11906" w:h="16839"/>
          <w:pgMar w:top="851" w:right="1418" w:bottom="851" w:left="1021" w:header="878" w:footer="1163" w:gutter="0"/>
          <w:pgNumType w:fmt="decimal"/>
          <w:cols w:space="720" w:num="1"/>
        </w:sectPr>
      </w:pPr>
      <w:r>
        <w:rPr>
          <w:rFonts w:ascii="宋体" w:hAnsi="宋体" w:cs="宋体"/>
          <w:sz w:val="24"/>
          <w:szCs w:val="24"/>
        </w:rPr>
        <w:t>日期：</w:t>
      </w:r>
      <w:r>
        <w:rPr>
          <w:rFonts w:hint="eastAsia" w:ascii="宋体" w:hAnsi="宋体" w:cs="宋体"/>
          <w:sz w:val="24"/>
          <w:szCs w:val="24"/>
          <w:lang w:val="en-US" w:eastAsia="zh-CN"/>
        </w:rPr>
        <w:t xml:space="preserve">  </w:t>
      </w:r>
      <w:r>
        <w:rPr>
          <w:rFonts w:ascii="宋体" w:hAnsi="宋体" w:cs="宋体"/>
          <w:sz w:val="24"/>
          <w:szCs w:val="24"/>
        </w:rPr>
        <w:t>年</w:t>
      </w:r>
      <w:r>
        <w:rPr>
          <w:rFonts w:hint="eastAsia" w:ascii="宋体" w:hAnsi="宋体" w:cs="宋体"/>
          <w:sz w:val="24"/>
          <w:szCs w:val="24"/>
          <w:lang w:val="en-US" w:eastAsia="zh-CN"/>
        </w:rPr>
        <w:t xml:space="preserve">  </w:t>
      </w:r>
      <w:r>
        <w:rPr>
          <w:rFonts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日</w:t>
      </w:r>
    </w:p>
    <w:p w14:paraId="10E93AA0">
      <w:pPr>
        <w:spacing w:before="215" w:line="204" w:lineRule="auto"/>
        <w:jc w:val="center"/>
        <w:rPr>
          <w:rFonts w:hint="eastAsia" w:ascii="宋体" w:hAnsi="宋体" w:cs="宋体"/>
          <w:b/>
          <w:bCs/>
          <w:spacing w:val="-6"/>
          <w:sz w:val="28"/>
          <w:szCs w:val="28"/>
        </w:rPr>
      </w:pPr>
      <w:r>
        <w:rPr>
          <w:rFonts w:hint="eastAsia" w:ascii="宋体" w:hAnsi="宋体" w:cs="宋体"/>
          <w:b/>
          <w:bCs/>
          <w:sz w:val="28"/>
        </w:rPr>
        <w:t xml:space="preserve">   2.7 拟任本项目组其他人员情况</w:t>
      </w:r>
    </w:p>
    <w:p w14:paraId="7E61EBEB">
      <w:pPr>
        <w:spacing w:before="215" w:line="204" w:lineRule="auto"/>
        <w:jc w:val="center"/>
        <w:rPr>
          <w:rFonts w:ascii="宋体" w:hAnsi="宋体" w:cs="宋体"/>
          <w:spacing w:val="-6"/>
          <w:sz w:val="28"/>
          <w:szCs w:val="28"/>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14"/>
        <w:gridCol w:w="1614"/>
        <w:gridCol w:w="1614"/>
        <w:gridCol w:w="1614"/>
        <w:gridCol w:w="1614"/>
      </w:tblGrid>
      <w:tr w14:paraId="4067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49FAB5FE">
            <w:pPr>
              <w:spacing w:before="215" w:line="204" w:lineRule="auto"/>
              <w:jc w:val="center"/>
              <w:rPr>
                <w:rFonts w:ascii="宋体" w:hAnsi="宋体" w:cs="宋体"/>
                <w:spacing w:val="-6"/>
                <w:sz w:val="24"/>
                <w:szCs w:val="24"/>
              </w:rPr>
            </w:pPr>
            <w:r>
              <w:rPr>
                <w:rFonts w:hint="eastAsia" w:ascii="宋体" w:hAnsi="宋体" w:cs="宋体"/>
                <w:spacing w:val="-6"/>
                <w:sz w:val="24"/>
                <w:szCs w:val="24"/>
              </w:rPr>
              <w:t>姓名</w:t>
            </w:r>
          </w:p>
        </w:tc>
        <w:tc>
          <w:tcPr>
            <w:tcW w:w="1614" w:type="dxa"/>
            <w:shd w:val="clear" w:color="auto" w:fill="auto"/>
            <w:noWrap w:val="0"/>
            <w:vAlign w:val="top"/>
          </w:tcPr>
          <w:p w14:paraId="17A60A24">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523A76B0">
            <w:pPr>
              <w:spacing w:before="215" w:line="204" w:lineRule="auto"/>
              <w:jc w:val="center"/>
              <w:rPr>
                <w:rFonts w:ascii="宋体" w:hAnsi="宋体" w:cs="宋体"/>
                <w:spacing w:val="-6"/>
                <w:sz w:val="24"/>
                <w:szCs w:val="24"/>
              </w:rPr>
            </w:pPr>
            <w:r>
              <w:rPr>
                <w:rFonts w:hint="eastAsia" w:ascii="宋体" w:hAnsi="宋体" w:cs="宋体"/>
                <w:spacing w:val="-6"/>
                <w:sz w:val="24"/>
                <w:szCs w:val="24"/>
              </w:rPr>
              <w:t>性别</w:t>
            </w:r>
          </w:p>
        </w:tc>
        <w:tc>
          <w:tcPr>
            <w:tcW w:w="1614" w:type="dxa"/>
            <w:shd w:val="clear" w:color="auto" w:fill="auto"/>
            <w:noWrap w:val="0"/>
            <w:vAlign w:val="top"/>
          </w:tcPr>
          <w:p w14:paraId="1D3330D8">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393E34EA">
            <w:pPr>
              <w:spacing w:before="215" w:line="204" w:lineRule="auto"/>
              <w:jc w:val="center"/>
              <w:rPr>
                <w:rFonts w:ascii="宋体" w:hAnsi="宋体" w:cs="宋体"/>
                <w:spacing w:val="-6"/>
                <w:sz w:val="28"/>
                <w:szCs w:val="28"/>
              </w:rPr>
            </w:pPr>
            <w:r>
              <w:rPr>
                <w:rFonts w:hint="eastAsia" w:ascii="宋体" w:hAnsi="宋体" w:cs="宋体"/>
                <w:spacing w:val="-6"/>
                <w:sz w:val="28"/>
                <w:szCs w:val="28"/>
              </w:rPr>
              <w:t>年龄</w:t>
            </w:r>
          </w:p>
        </w:tc>
        <w:tc>
          <w:tcPr>
            <w:tcW w:w="1614" w:type="dxa"/>
            <w:shd w:val="clear" w:color="auto" w:fill="auto"/>
            <w:noWrap w:val="0"/>
            <w:vAlign w:val="top"/>
          </w:tcPr>
          <w:p w14:paraId="218D1FC2">
            <w:pPr>
              <w:spacing w:before="215" w:line="204" w:lineRule="auto"/>
              <w:jc w:val="center"/>
              <w:rPr>
                <w:rFonts w:ascii="宋体" w:hAnsi="宋体" w:cs="宋体"/>
                <w:spacing w:val="-6"/>
                <w:sz w:val="28"/>
                <w:szCs w:val="28"/>
              </w:rPr>
            </w:pPr>
          </w:p>
        </w:tc>
      </w:tr>
      <w:tr w14:paraId="0DB60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0545D493">
            <w:pPr>
              <w:spacing w:before="215" w:line="204" w:lineRule="auto"/>
              <w:jc w:val="center"/>
              <w:rPr>
                <w:rFonts w:ascii="宋体" w:hAnsi="宋体" w:cs="宋体"/>
                <w:spacing w:val="-6"/>
                <w:sz w:val="24"/>
                <w:szCs w:val="24"/>
              </w:rPr>
            </w:pPr>
            <w:r>
              <w:rPr>
                <w:rFonts w:hint="eastAsia" w:ascii="宋体" w:hAnsi="宋体" w:cs="宋体"/>
                <w:spacing w:val="-6"/>
                <w:sz w:val="24"/>
                <w:szCs w:val="24"/>
              </w:rPr>
              <w:t>职务</w:t>
            </w:r>
          </w:p>
        </w:tc>
        <w:tc>
          <w:tcPr>
            <w:tcW w:w="1614" w:type="dxa"/>
            <w:shd w:val="clear" w:color="auto" w:fill="auto"/>
            <w:noWrap w:val="0"/>
            <w:vAlign w:val="top"/>
          </w:tcPr>
          <w:p w14:paraId="7EC808FD">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5C13909E">
            <w:pPr>
              <w:spacing w:before="215" w:line="204" w:lineRule="auto"/>
              <w:jc w:val="center"/>
              <w:rPr>
                <w:rFonts w:ascii="宋体" w:hAnsi="宋体" w:cs="宋体"/>
                <w:spacing w:val="-6"/>
                <w:sz w:val="24"/>
                <w:szCs w:val="24"/>
              </w:rPr>
            </w:pPr>
            <w:r>
              <w:rPr>
                <w:rFonts w:hint="eastAsia" w:ascii="宋体" w:hAnsi="宋体" w:cs="宋体"/>
                <w:spacing w:val="-6"/>
                <w:sz w:val="24"/>
                <w:szCs w:val="24"/>
              </w:rPr>
              <w:t>职称</w:t>
            </w:r>
          </w:p>
        </w:tc>
        <w:tc>
          <w:tcPr>
            <w:tcW w:w="1614" w:type="dxa"/>
            <w:shd w:val="clear" w:color="auto" w:fill="auto"/>
            <w:noWrap w:val="0"/>
            <w:vAlign w:val="top"/>
          </w:tcPr>
          <w:p w14:paraId="264C1CFB">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746A3240">
            <w:pPr>
              <w:spacing w:before="215" w:line="204" w:lineRule="auto"/>
              <w:jc w:val="center"/>
              <w:rPr>
                <w:rFonts w:ascii="宋体" w:hAnsi="宋体" w:cs="宋体"/>
                <w:spacing w:val="-6"/>
                <w:sz w:val="28"/>
                <w:szCs w:val="28"/>
              </w:rPr>
            </w:pPr>
            <w:r>
              <w:rPr>
                <w:rFonts w:hint="eastAsia" w:ascii="宋体" w:hAnsi="宋体" w:cs="宋体"/>
                <w:spacing w:val="-6"/>
                <w:sz w:val="28"/>
                <w:szCs w:val="28"/>
              </w:rPr>
              <w:t>学历</w:t>
            </w:r>
          </w:p>
        </w:tc>
        <w:tc>
          <w:tcPr>
            <w:tcW w:w="1614" w:type="dxa"/>
            <w:shd w:val="clear" w:color="auto" w:fill="auto"/>
            <w:noWrap w:val="0"/>
            <w:vAlign w:val="top"/>
          </w:tcPr>
          <w:p w14:paraId="5EA38679">
            <w:pPr>
              <w:spacing w:before="215" w:line="204" w:lineRule="auto"/>
              <w:jc w:val="center"/>
              <w:rPr>
                <w:rFonts w:ascii="宋体" w:hAnsi="宋体" w:cs="宋体"/>
                <w:spacing w:val="-6"/>
                <w:sz w:val="28"/>
                <w:szCs w:val="28"/>
              </w:rPr>
            </w:pPr>
          </w:p>
        </w:tc>
      </w:tr>
      <w:tr w14:paraId="0B17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shd w:val="clear" w:color="auto" w:fill="auto"/>
            <w:noWrap w:val="0"/>
            <w:vAlign w:val="top"/>
          </w:tcPr>
          <w:p w14:paraId="5DBD27C3">
            <w:pPr>
              <w:spacing w:before="215" w:line="204" w:lineRule="auto"/>
              <w:jc w:val="center"/>
              <w:rPr>
                <w:rFonts w:ascii="宋体" w:hAnsi="宋体" w:cs="宋体"/>
                <w:spacing w:val="-6"/>
                <w:sz w:val="24"/>
                <w:szCs w:val="24"/>
              </w:rPr>
            </w:pPr>
            <w:r>
              <w:rPr>
                <w:rFonts w:hint="eastAsia" w:ascii="宋体" w:hAnsi="宋体" w:cs="宋体"/>
                <w:spacing w:val="-6"/>
                <w:sz w:val="24"/>
                <w:szCs w:val="24"/>
              </w:rPr>
              <w:t>参加工作时间</w:t>
            </w:r>
          </w:p>
        </w:tc>
        <w:tc>
          <w:tcPr>
            <w:tcW w:w="3228" w:type="dxa"/>
            <w:gridSpan w:val="2"/>
            <w:shd w:val="clear" w:color="auto" w:fill="auto"/>
            <w:noWrap w:val="0"/>
            <w:vAlign w:val="top"/>
          </w:tcPr>
          <w:p w14:paraId="40611FA9">
            <w:pPr>
              <w:spacing w:before="215" w:line="204" w:lineRule="auto"/>
              <w:jc w:val="center"/>
              <w:rPr>
                <w:rFonts w:ascii="宋体" w:hAnsi="宋体" w:cs="宋体"/>
                <w:spacing w:val="-6"/>
                <w:sz w:val="24"/>
                <w:szCs w:val="24"/>
              </w:rPr>
            </w:pPr>
          </w:p>
        </w:tc>
        <w:tc>
          <w:tcPr>
            <w:tcW w:w="1614" w:type="dxa"/>
            <w:shd w:val="clear" w:color="auto" w:fill="auto"/>
            <w:noWrap w:val="0"/>
            <w:vAlign w:val="top"/>
          </w:tcPr>
          <w:p w14:paraId="5F5BCE8B">
            <w:pPr>
              <w:spacing w:before="215" w:line="204" w:lineRule="auto"/>
              <w:jc w:val="center"/>
              <w:rPr>
                <w:rFonts w:ascii="宋体" w:hAnsi="宋体" w:cs="宋体"/>
                <w:spacing w:val="-6"/>
                <w:sz w:val="24"/>
                <w:szCs w:val="24"/>
              </w:rPr>
            </w:pPr>
            <w:r>
              <w:rPr>
                <w:rFonts w:hint="eastAsia" w:ascii="宋体" w:hAnsi="宋体" w:cs="宋体"/>
                <w:spacing w:val="-6"/>
                <w:sz w:val="24"/>
                <w:szCs w:val="24"/>
              </w:rPr>
              <w:t>担任项目负责人年限</w:t>
            </w:r>
          </w:p>
        </w:tc>
        <w:tc>
          <w:tcPr>
            <w:tcW w:w="3228" w:type="dxa"/>
            <w:gridSpan w:val="2"/>
            <w:shd w:val="clear" w:color="auto" w:fill="auto"/>
            <w:noWrap w:val="0"/>
            <w:vAlign w:val="top"/>
          </w:tcPr>
          <w:p w14:paraId="234FAFA0">
            <w:pPr>
              <w:spacing w:before="215" w:line="204" w:lineRule="auto"/>
              <w:jc w:val="center"/>
              <w:rPr>
                <w:rFonts w:ascii="宋体" w:hAnsi="宋体" w:cs="宋体"/>
                <w:spacing w:val="-6"/>
                <w:sz w:val="28"/>
                <w:szCs w:val="28"/>
              </w:rPr>
            </w:pPr>
          </w:p>
        </w:tc>
      </w:tr>
      <w:tr w14:paraId="4D48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gridSpan w:val="2"/>
            <w:shd w:val="clear" w:color="auto" w:fill="auto"/>
            <w:noWrap w:val="0"/>
            <w:vAlign w:val="top"/>
          </w:tcPr>
          <w:p w14:paraId="172B5193">
            <w:pPr>
              <w:spacing w:before="215" w:line="204" w:lineRule="auto"/>
              <w:jc w:val="center"/>
              <w:rPr>
                <w:rFonts w:ascii="宋体" w:hAnsi="宋体" w:cs="宋体"/>
                <w:spacing w:val="-6"/>
                <w:sz w:val="24"/>
                <w:szCs w:val="24"/>
              </w:rPr>
            </w:pPr>
            <w:r>
              <w:rPr>
                <w:rFonts w:hint="eastAsia" w:ascii="宋体" w:hAnsi="宋体" w:cs="宋体"/>
                <w:spacing w:val="-6"/>
                <w:sz w:val="24"/>
                <w:szCs w:val="24"/>
              </w:rPr>
              <w:t>项目负责人注册证书编号</w:t>
            </w:r>
          </w:p>
        </w:tc>
        <w:tc>
          <w:tcPr>
            <w:tcW w:w="6456" w:type="dxa"/>
            <w:gridSpan w:val="4"/>
            <w:shd w:val="clear" w:color="auto" w:fill="auto"/>
            <w:noWrap w:val="0"/>
            <w:vAlign w:val="top"/>
          </w:tcPr>
          <w:p w14:paraId="13D433DE">
            <w:pPr>
              <w:spacing w:before="215" w:line="204" w:lineRule="auto"/>
              <w:jc w:val="center"/>
              <w:rPr>
                <w:rFonts w:ascii="宋体" w:hAnsi="宋体" w:cs="宋体"/>
                <w:spacing w:val="-6"/>
                <w:sz w:val="28"/>
                <w:szCs w:val="28"/>
              </w:rPr>
            </w:pPr>
          </w:p>
        </w:tc>
      </w:tr>
      <w:tr w14:paraId="2F13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1613" w:type="dxa"/>
            <w:shd w:val="clear" w:color="auto" w:fill="auto"/>
            <w:noWrap w:val="0"/>
            <w:vAlign w:val="center"/>
          </w:tcPr>
          <w:p w14:paraId="7A6334AC">
            <w:pPr>
              <w:spacing w:before="215" w:line="204" w:lineRule="auto"/>
              <w:jc w:val="center"/>
              <w:rPr>
                <w:rFonts w:ascii="宋体" w:hAnsi="宋体" w:cs="宋体"/>
                <w:spacing w:val="-6"/>
                <w:sz w:val="24"/>
                <w:szCs w:val="24"/>
              </w:rPr>
            </w:pPr>
            <w:r>
              <w:rPr>
                <w:rFonts w:hint="eastAsia" w:ascii="宋体" w:hAnsi="宋体" w:cs="宋体"/>
                <w:spacing w:val="-6"/>
                <w:sz w:val="24"/>
                <w:szCs w:val="24"/>
              </w:rPr>
              <w:t>包含项目类似业绩</w:t>
            </w:r>
          </w:p>
        </w:tc>
        <w:tc>
          <w:tcPr>
            <w:tcW w:w="8070" w:type="dxa"/>
            <w:gridSpan w:val="5"/>
            <w:shd w:val="clear" w:color="auto" w:fill="auto"/>
            <w:noWrap w:val="0"/>
            <w:vAlign w:val="top"/>
          </w:tcPr>
          <w:p w14:paraId="02EA6CB0">
            <w:pPr>
              <w:spacing w:before="215" w:line="204" w:lineRule="auto"/>
              <w:jc w:val="center"/>
              <w:rPr>
                <w:rFonts w:ascii="宋体" w:hAnsi="宋体" w:cs="宋体"/>
                <w:spacing w:val="-6"/>
                <w:sz w:val="24"/>
                <w:szCs w:val="24"/>
              </w:rPr>
            </w:pPr>
          </w:p>
        </w:tc>
      </w:tr>
      <w:tr w14:paraId="3EFC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683" w:type="dxa"/>
            <w:gridSpan w:val="6"/>
            <w:shd w:val="clear" w:color="auto" w:fill="auto"/>
            <w:noWrap w:val="0"/>
            <w:vAlign w:val="center"/>
          </w:tcPr>
          <w:p w14:paraId="46AA5623">
            <w:pPr>
              <w:spacing w:before="215" w:line="204" w:lineRule="auto"/>
              <w:rPr>
                <w:rFonts w:ascii="宋体" w:hAnsi="宋体" w:cs="宋体"/>
                <w:spacing w:val="-6"/>
                <w:sz w:val="24"/>
                <w:szCs w:val="24"/>
              </w:rPr>
            </w:pPr>
            <w:r>
              <w:rPr>
                <w:rFonts w:hint="eastAsia" w:ascii="宋体" w:hAnsi="宋体" w:cs="宋体"/>
                <w:spacing w:val="-6"/>
                <w:sz w:val="24"/>
                <w:szCs w:val="24"/>
              </w:rPr>
              <w:t>拟组建的项目人员的身份证、注册证或职称证、个人社保查询单、与能满足本招标文件相关要求的资料需附后。</w:t>
            </w:r>
          </w:p>
        </w:tc>
      </w:tr>
    </w:tbl>
    <w:p w14:paraId="0C860388">
      <w:pPr>
        <w:spacing w:before="151" w:line="209" w:lineRule="exact"/>
        <w:rPr>
          <w:rFonts w:ascii="宋体" w:hAnsi="宋体" w:cs="宋体"/>
          <w:sz w:val="24"/>
          <w:szCs w:val="24"/>
        </w:rPr>
      </w:pPr>
    </w:p>
    <w:p w14:paraId="72F8CF27">
      <w:pPr>
        <w:spacing w:before="151" w:line="209" w:lineRule="exact"/>
        <w:rPr>
          <w:rFonts w:ascii="宋体" w:hAnsi="宋体" w:cs="宋体"/>
          <w:sz w:val="24"/>
          <w:szCs w:val="24"/>
        </w:rPr>
      </w:pPr>
      <w:r>
        <w:rPr>
          <w:rFonts w:ascii="宋体" w:hAnsi="宋体" w:cs="宋体"/>
          <w:sz w:val="24"/>
          <w:szCs w:val="24"/>
        </w:rPr>
        <w:t>注：投标人可根据实际情况自行添加表格内容。</w:t>
      </w:r>
    </w:p>
    <w:p w14:paraId="28C97943">
      <w:pPr>
        <w:keepNext w:val="0"/>
        <w:keepLines w:val="0"/>
        <w:pageBreakBefore w:val="0"/>
        <w:widowControl w:val="0"/>
        <w:kinsoku/>
        <w:wordWrap/>
        <w:overflowPunct/>
        <w:topLinePunct w:val="0"/>
        <w:autoSpaceDE/>
        <w:autoSpaceDN/>
        <w:bidi w:val="0"/>
        <w:adjustRightInd/>
        <w:snapToGrid/>
        <w:spacing w:before="151" w:line="360" w:lineRule="auto"/>
        <w:jc w:val="right"/>
        <w:textAlignment w:val="auto"/>
        <w:rPr>
          <w:rFonts w:hint="eastAsia" w:ascii="宋体" w:hAnsi="宋体" w:cs="宋体"/>
          <w:sz w:val="24"/>
          <w:szCs w:val="24"/>
        </w:rPr>
      </w:pPr>
    </w:p>
    <w:p w14:paraId="0036F944">
      <w:pPr>
        <w:keepNext w:val="0"/>
        <w:keepLines w:val="0"/>
        <w:pageBreakBefore w:val="0"/>
        <w:widowControl w:val="0"/>
        <w:kinsoku/>
        <w:wordWrap/>
        <w:overflowPunct/>
        <w:topLinePunct w:val="0"/>
        <w:autoSpaceDE/>
        <w:autoSpaceDN/>
        <w:bidi w:val="0"/>
        <w:adjustRightInd/>
        <w:snapToGrid/>
        <w:spacing w:before="151" w:line="360" w:lineRule="auto"/>
        <w:jc w:val="center"/>
        <w:textAlignment w:val="auto"/>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投标人名称（电子签章）：</w:t>
      </w:r>
    </w:p>
    <w:p w14:paraId="4DE649EC">
      <w:pPr>
        <w:keepNext w:val="0"/>
        <w:keepLines w:val="0"/>
        <w:pageBreakBefore w:val="0"/>
        <w:widowControl w:val="0"/>
        <w:kinsoku/>
        <w:wordWrap/>
        <w:overflowPunct/>
        <w:topLinePunct w:val="0"/>
        <w:autoSpaceDE/>
        <w:autoSpaceDN/>
        <w:bidi w:val="0"/>
        <w:adjustRightInd/>
        <w:snapToGrid/>
        <w:spacing w:line="360" w:lineRule="auto"/>
        <w:ind w:firstLine="2040" w:firstLineChars="850"/>
        <w:jc w:val="center"/>
        <w:textAlignment w:val="auto"/>
        <w:rPr>
          <w:rFonts w:ascii="宋体" w:hAnsi="宋体" w:cs="宋体"/>
          <w:sz w:val="24"/>
          <w:szCs w:val="24"/>
          <w:u w:val="single"/>
        </w:rPr>
      </w:pPr>
      <w:r>
        <w:rPr>
          <w:rFonts w:hint="eastAsia" w:ascii="宋体" w:hAnsi="宋体" w:cs="宋体"/>
          <w:sz w:val="24"/>
          <w:szCs w:val="24"/>
          <w:lang w:val="en-US" w:eastAsia="zh-CN"/>
        </w:rPr>
        <w:t xml:space="preserve">               </w:t>
      </w:r>
      <w:r>
        <w:rPr>
          <w:rFonts w:hint="eastAsia" w:ascii="宋体" w:hAnsi="宋体" w:cs="宋体"/>
          <w:sz w:val="24"/>
          <w:szCs w:val="24"/>
        </w:rPr>
        <w:t>法定代表人或授权代表(签字或签章):</w:t>
      </w:r>
    </w:p>
    <w:p w14:paraId="36608EC2">
      <w:pPr>
        <w:keepNext w:val="0"/>
        <w:keepLines w:val="0"/>
        <w:pageBreakBefore w:val="0"/>
        <w:widowControl w:val="0"/>
        <w:kinsoku/>
        <w:wordWrap/>
        <w:overflowPunct/>
        <w:topLinePunct w:val="0"/>
        <w:autoSpaceDE/>
        <w:autoSpaceDN/>
        <w:bidi w:val="0"/>
        <w:adjustRightInd/>
        <w:snapToGrid/>
        <w:spacing w:before="151" w:line="360" w:lineRule="auto"/>
        <w:ind w:firstLine="4080" w:firstLineChars="1700"/>
        <w:jc w:val="right"/>
        <w:textAlignment w:val="auto"/>
        <w:rPr>
          <w:rFonts w:ascii="宋体" w:hAnsi="宋体" w:cs="宋体"/>
          <w:sz w:val="24"/>
          <w:szCs w:val="24"/>
        </w:rPr>
        <w:sectPr>
          <w:headerReference r:id="rId22" w:type="default"/>
          <w:footerReference r:id="rId23" w:type="default"/>
          <w:pgSz w:w="11906" w:h="16839"/>
          <w:pgMar w:top="851" w:right="1418" w:bottom="851" w:left="1021" w:header="878" w:footer="1163" w:gutter="0"/>
          <w:pgNumType w:fmt="decimal"/>
          <w:cols w:space="720" w:num="1"/>
        </w:sectPr>
      </w:pPr>
      <w:r>
        <w:rPr>
          <w:rFonts w:ascii="宋体" w:hAnsi="宋体" w:cs="宋体"/>
          <w:sz w:val="24"/>
          <w:szCs w:val="24"/>
        </w:rPr>
        <w:t>日期：</w:t>
      </w:r>
      <w:r>
        <w:rPr>
          <w:rFonts w:hint="eastAsia" w:ascii="宋体" w:hAnsi="宋体" w:cs="宋体"/>
          <w:sz w:val="24"/>
          <w:szCs w:val="24"/>
          <w:lang w:val="en-US" w:eastAsia="zh-CN"/>
        </w:rPr>
        <w:t xml:space="preserve">  </w:t>
      </w:r>
      <w:r>
        <w:rPr>
          <w:rFonts w:ascii="宋体" w:hAnsi="宋体" w:cs="宋体"/>
          <w:sz w:val="24"/>
          <w:szCs w:val="24"/>
        </w:rPr>
        <w:t>年</w:t>
      </w:r>
      <w:r>
        <w:rPr>
          <w:rFonts w:hint="eastAsia" w:ascii="宋体" w:hAnsi="宋体" w:cs="宋体"/>
          <w:sz w:val="24"/>
          <w:szCs w:val="24"/>
          <w:lang w:val="en-US" w:eastAsia="zh-CN"/>
        </w:rPr>
        <w:t xml:space="preserve">  </w:t>
      </w:r>
      <w:r>
        <w:rPr>
          <w:rFonts w:ascii="宋体" w:hAnsi="宋体" w:cs="宋体"/>
          <w:sz w:val="24"/>
          <w:szCs w:val="24"/>
        </w:rPr>
        <w:t>月</w:t>
      </w:r>
      <w:r>
        <w:rPr>
          <w:rFonts w:hint="eastAsia" w:ascii="宋体" w:hAnsi="宋体" w:cs="宋体"/>
          <w:sz w:val="24"/>
          <w:szCs w:val="24"/>
          <w:lang w:val="en-US" w:eastAsia="zh-CN"/>
        </w:rPr>
        <w:t xml:space="preserve">  </w:t>
      </w:r>
      <w:r>
        <w:rPr>
          <w:rFonts w:ascii="宋体" w:hAnsi="宋体" w:cs="宋体"/>
          <w:sz w:val="24"/>
          <w:szCs w:val="24"/>
        </w:rPr>
        <w:t>日</w:t>
      </w:r>
    </w:p>
    <w:p w14:paraId="0456D4BF">
      <w:pPr>
        <w:pStyle w:val="10"/>
        <w:spacing w:line="360" w:lineRule="exact"/>
        <w:ind w:left="0" w:leftChars="0"/>
        <w:jc w:val="center"/>
        <w:rPr>
          <w:rFonts w:ascii="宋体" w:hAnsi="宋体" w:cs="宋体"/>
          <w:sz w:val="28"/>
          <w:szCs w:val="28"/>
        </w:rPr>
      </w:pPr>
      <w:r>
        <w:rPr>
          <w:rFonts w:hint="eastAsia" w:ascii="宋体" w:hAnsi="宋体" w:cs="宋体"/>
          <w:b/>
          <w:bCs/>
          <w:spacing w:val="-7"/>
          <w:sz w:val="28"/>
          <w:szCs w:val="28"/>
        </w:rPr>
        <w:t xml:space="preserve">  2.8 </w:t>
      </w:r>
      <w:r>
        <w:rPr>
          <w:rFonts w:hint="eastAsia" w:ascii="宋体" w:hAnsi="宋体" w:cs="宋体"/>
          <w:b/>
          <w:bCs/>
          <w:sz w:val="28"/>
          <w:szCs w:val="28"/>
        </w:rPr>
        <w:t>项目实施方案（格式自拟）</w:t>
      </w:r>
    </w:p>
    <w:p w14:paraId="52EF30D7">
      <w:pPr>
        <w:pStyle w:val="10"/>
        <w:spacing w:line="360" w:lineRule="exact"/>
        <w:ind w:left="0" w:leftChars="0"/>
        <w:jc w:val="center"/>
        <w:rPr>
          <w:rFonts w:ascii="宋体" w:hAnsi="宋体" w:cs="宋体"/>
          <w:b/>
          <w:szCs w:val="21"/>
        </w:rPr>
      </w:pPr>
    </w:p>
    <w:p w14:paraId="497679AA">
      <w:pPr>
        <w:pStyle w:val="10"/>
        <w:spacing w:line="276" w:lineRule="auto"/>
        <w:ind w:right="480"/>
        <w:rPr>
          <w:rFonts w:ascii="宋体" w:hAnsi="宋体" w:cs="宋体"/>
          <w:sz w:val="24"/>
        </w:rPr>
      </w:pPr>
      <w:r>
        <w:rPr>
          <w:rFonts w:ascii="仿宋" w:hAnsi="仿宋" w:cs="仿宋"/>
          <w:color w:val="000000"/>
          <w:spacing w:val="-8"/>
          <w:sz w:val="24"/>
        </w:rPr>
        <w:t>注：结合项目的特点，能够有针对性的提出切实可行的项目实施方案。</w:t>
      </w:r>
    </w:p>
    <w:p w14:paraId="74958FE9">
      <w:pPr>
        <w:pStyle w:val="10"/>
        <w:spacing w:line="276" w:lineRule="auto"/>
        <w:ind w:left="0" w:leftChars="0" w:right="480" w:firstLine="6120" w:firstLineChars="2550"/>
        <w:rPr>
          <w:rFonts w:ascii="宋体" w:hAnsi="宋体" w:cs="宋体"/>
          <w:sz w:val="24"/>
        </w:rPr>
      </w:pPr>
    </w:p>
    <w:p w14:paraId="1030488F">
      <w:pPr>
        <w:pStyle w:val="10"/>
        <w:spacing w:line="276" w:lineRule="auto"/>
        <w:ind w:left="0" w:leftChars="0" w:right="480" w:firstLine="6120" w:firstLineChars="2550"/>
        <w:rPr>
          <w:rFonts w:ascii="宋体" w:hAnsi="宋体" w:cs="宋体"/>
          <w:sz w:val="24"/>
        </w:rPr>
      </w:pPr>
    </w:p>
    <w:p w14:paraId="346F5944">
      <w:pPr>
        <w:keepNext w:val="0"/>
        <w:keepLines w:val="0"/>
        <w:pageBreakBefore w:val="0"/>
        <w:widowControl w:val="0"/>
        <w:kinsoku/>
        <w:wordWrap/>
        <w:overflowPunct/>
        <w:topLinePunct w:val="0"/>
        <w:autoSpaceDE/>
        <w:autoSpaceDN/>
        <w:bidi w:val="0"/>
        <w:adjustRightInd/>
        <w:snapToGrid/>
        <w:spacing w:before="169" w:line="360" w:lineRule="auto"/>
        <w:ind w:firstLine="121"/>
        <w:jc w:val="center"/>
        <w:textAlignment w:val="auto"/>
        <w:rPr>
          <w:rFonts w:ascii="宋体" w:hAnsi="宋体" w:cs="宋体"/>
          <w:spacing w:val="-1"/>
          <w:sz w:val="24"/>
          <w:szCs w:val="24"/>
        </w:rPr>
      </w:pPr>
      <w:r>
        <w:rPr>
          <w:rFonts w:hint="eastAsia" w:ascii="宋体" w:hAnsi="宋体" w:cs="宋体"/>
          <w:spacing w:val="-1"/>
          <w:sz w:val="24"/>
          <w:szCs w:val="24"/>
          <w:lang w:val="en-US" w:eastAsia="zh-CN"/>
        </w:rPr>
        <w:t xml:space="preserve">                            </w:t>
      </w:r>
      <w:r>
        <w:rPr>
          <w:rFonts w:hint="eastAsia" w:ascii="宋体" w:hAnsi="宋体" w:cs="宋体"/>
          <w:spacing w:val="-1"/>
          <w:sz w:val="24"/>
          <w:szCs w:val="24"/>
        </w:rPr>
        <w:t>投标人名称（电子签章）：</w:t>
      </w:r>
    </w:p>
    <w:p w14:paraId="4D97B391">
      <w:pPr>
        <w:keepNext w:val="0"/>
        <w:keepLines w:val="0"/>
        <w:pageBreakBefore w:val="0"/>
        <w:widowControl w:val="0"/>
        <w:kinsoku/>
        <w:wordWrap/>
        <w:overflowPunct/>
        <w:topLinePunct w:val="0"/>
        <w:autoSpaceDE/>
        <w:autoSpaceDN/>
        <w:bidi w:val="0"/>
        <w:adjustRightInd/>
        <w:snapToGrid/>
        <w:spacing w:before="169" w:line="360" w:lineRule="auto"/>
        <w:ind w:firstLine="121"/>
        <w:jc w:val="right"/>
        <w:textAlignment w:val="auto"/>
        <w:rPr>
          <w:rFonts w:ascii="宋体" w:hAnsi="宋体" w:cs="宋体"/>
          <w:sz w:val="24"/>
          <w:szCs w:val="24"/>
        </w:rPr>
      </w:pPr>
      <w:r>
        <w:rPr>
          <w:rFonts w:ascii="宋体" w:hAnsi="宋体" w:cs="宋体"/>
          <w:spacing w:val="-1"/>
          <w:sz w:val="24"/>
          <w:szCs w:val="24"/>
        </w:rPr>
        <w:t>法定代表人或委托代理人</w:t>
      </w:r>
      <w:r>
        <w:rPr>
          <w:rFonts w:ascii="宋体" w:hAnsi="宋体" w:cs="宋体"/>
          <w:spacing w:val="-11"/>
          <w:sz w:val="24"/>
          <w:szCs w:val="24"/>
        </w:rPr>
        <w:t>：（</w:t>
      </w:r>
      <w:r>
        <w:rPr>
          <w:rFonts w:ascii="宋体" w:hAnsi="宋体" w:cs="宋体"/>
          <w:spacing w:val="-1"/>
          <w:sz w:val="24"/>
          <w:szCs w:val="24"/>
        </w:rPr>
        <w:t>签字或盖章）</w:t>
      </w:r>
    </w:p>
    <w:p w14:paraId="5C5679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cs="宋体"/>
          <w:sz w:val="24"/>
          <w:szCs w:val="24"/>
        </w:rPr>
      </w:pPr>
      <w:r>
        <w:rPr>
          <w:rFonts w:hint="eastAsia" w:ascii="宋体" w:hAnsi="宋体" w:cs="宋体"/>
          <w:sz w:val="24"/>
          <w:szCs w:val="24"/>
        </w:rPr>
        <w:t xml:space="preserve">    年  月  日</w:t>
      </w:r>
    </w:p>
    <w:p w14:paraId="463E4155">
      <w:pPr>
        <w:spacing w:before="106" w:line="204" w:lineRule="auto"/>
        <w:ind w:firstLine="3679"/>
        <w:outlineLvl w:val="1"/>
        <w:sectPr>
          <w:headerReference r:id="rId24" w:type="default"/>
          <w:footerReference r:id="rId25" w:type="default"/>
          <w:pgSz w:w="11906" w:h="16839"/>
          <w:pgMar w:top="851" w:right="1418" w:bottom="851" w:left="1021" w:header="878" w:footer="1163" w:gutter="0"/>
          <w:pgNumType w:fmt="decimal"/>
          <w:cols w:space="720" w:num="1"/>
        </w:sectPr>
      </w:pPr>
    </w:p>
    <w:p w14:paraId="28C2275C">
      <w:pPr>
        <w:kinsoku w:val="0"/>
        <w:autoSpaceDE w:val="0"/>
        <w:autoSpaceDN w:val="0"/>
        <w:adjustRightInd w:val="0"/>
        <w:snapToGrid w:val="0"/>
        <w:spacing w:line="500" w:lineRule="exact"/>
        <w:jc w:val="center"/>
        <w:textAlignment w:val="baseline"/>
        <w:rPr>
          <w:rFonts w:ascii="宋体" w:hAnsi="宋体" w:cs="宋体"/>
          <w:b/>
          <w:bCs/>
          <w:sz w:val="28"/>
        </w:rPr>
      </w:pPr>
      <w:r>
        <w:rPr>
          <w:rFonts w:hint="eastAsia" w:ascii="宋体" w:hAnsi="宋体" w:cs="宋体"/>
          <w:b/>
          <w:bCs/>
          <w:sz w:val="28"/>
        </w:rPr>
        <w:t xml:space="preserve"> 2.9 服务承诺及质量保证措施（格式自拟）</w:t>
      </w:r>
    </w:p>
    <w:p w14:paraId="1348E01A"/>
    <w:p w14:paraId="5680F5F5">
      <w:pPr>
        <w:spacing w:before="162" w:line="204" w:lineRule="auto"/>
        <w:ind w:firstLine="3120"/>
        <w:rPr>
          <w:rFonts w:ascii="宋体" w:hAnsi="宋体" w:cs="宋体"/>
          <w:spacing w:val="-4"/>
          <w:sz w:val="28"/>
          <w:szCs w:val="28"/>
        </w:rPr>
      </w:pPr>
    </w:p>
    <w:p w14:paraId="1AE9F933">
      <w:pPr>
        <w:spacing w:before="162" w:line="500" w:lineRule="exact"/>
        <w:ind w:firstLine="3120"/>
        <w:rPr>
          <w:rFonts w:ascii="宋体" w:hAnsi="宋体" w:cs="宋体"/>
          <w:spacing w:val="-4"/>
          <w:sz w:val="28"/>
          <w:szCs w:val="28"/>
        </w:rPr>
      </w:pPr>
    </w:p>
    <w:p w14:paraId="57D58640">
      <w:pPr>
        <w:spacing w:line="500" w:lineRule="exact"/>
        <w:rPr>
          <w:rFonts w:ascii="Times New Roman"/>
          <w:sz w:val="24"/>
          <w:szCs w:val="24"/>
        </w:rPr>
      </w:pPr>
      <w:r>
        <w:rPr>
          <w:rFonts w:ascii="仿宋" w:hAnsi="仿宋" w:cs="仿宋"/>
          <w:spacing w:val="-3"/>
          <w:sz w:val="24"/>
          <w:szCs w:val="24"/>
        </w:rPr>
        <w:t>注：投标人根据所投服务项目的情况，说明如何保证成果质量，如何</w:t>
      </w:r>
      <w:r>
        <w:rPr>
          <w:rFonts w:ascii="仿宋" w:hAnsi="仿宋" w:cs="仿宋"/>
          <w:sz w:val="24"/>
          <w:szCs w:val="24"/>
        </w:rPr>
        <w:t>提供服务、相关服务承诺及保证措施。</w:t>
      </w:r>
    </w:p>
    <w:p w14:paraId="1DDCABE1">
      <w:pPr>
        <w:spacing w:before="162" w:line="204" w:lineRule="auto"/>
        <w:ind w:firstLine="3120"/>
        <w:rPr>
          <w:rFonts w:ascii="宋体" w:hAnsi="宋体" w:cs="宋体"/>
          <w:spacing w:val="-4"/>
          <w:sz w:val="24"/>
          <w:szCs w:val="24"/>
        </w:rPr>
      </w:pPr>
    </w:p>
    <w:p w14:paraId="13BEAE5C">
      <w:pPr>
        <w:spacing w:before="162" w:line="204" w:lineRule="auto"/>
        <w:ind w:firstLine="3120"/>
        <w:rPr>
          <w:rFonts w:ascii="宋体" w:hAnsi="宋体" w:cs="宋体"/>
          <w:spacing w:val="-4"/>
          <w:sz w:val="24"/>
          <w:szCs w:val="24"/>
        </w:rPr>
      </w:pPr>
    </w:p>
    <w:p w14:paraId="68B0AF5A">
      <w:pPr>
        <w:keepNext w:val="0"/>
        <w:keepLines w:val="0"/>
        <w:pageBreakBefore w:val="0"/>
        <w:widowControl w:val="0"/>
        <w:kinsoku/>
        <w:wordWrap/>
        <w:overflowPunct/>
        <w:topLinePunct w:val="0"/>
        <w:autoSpaceDE/>
        <w:autoSpaceDN/>
        <w:bidi w:val="0"/>
        <w:adjustRightInd/>
        <w:snapToGrid/>
        <w:spacing w:before="169" w:line="360" w:lineRule="auto"/>
        <w:ind w:firstLine="121"/>
        <w:jc w:val="center"/>
        <w:textAlignment w:val="auto"/>
        <w:rPr>
          <w:rFonts w:ascii="宋体" w:hAnsi="宋体" w:cs="宋体"/>
          <w:spacing w:val="-1"/>
          <w:sz w:val="24"/>
          <w:szCs w:val="24"/>
        </w:rPr>
      </w:pPr>
      <w:r>
        <w:rPr>
          <w:rFonts w:hint="eastAsia" w:ascii="宋体" w:hAnsi="宋体" w:cs="宋体"/>
          <w:spacing w:val="-1"/>
          <w:sz w:val="24"/>
          <w:szCs w:val="24"/>
          <w:lang w:val="en-US" w:eastAsia="zh-CN"/>
        </w:rPr>
        <w:t xml:space="preserve">  </w:t>
      </w:r>
      <w:r>
        <w:rPr>
          <w:rFonts w:hint="eastAsia" w:ascii="宋体" w:hAnsi="宋体" w:cs="宋体"/>
          <w:spacing w:val="-1"/>
          <w:sz w:val="24"/>
          <w:szCs w:val="24"/>
        </w:rPr>
        <w:t>投标人名称（电子签章）：</w:t>
      </w:r>
    </w:p>
    <w:p w14:paraId="01BD43DC">
      <w:pPr>
        <w:keepNext w:val="0"/>
        <w:keepLines w:val="0"/>
        <w:pageBreakBefore w:val="0"/>
        <w:widowControl w:val="0"/>
        <w:kinsoku/>
        <w:wordWrap/>
        <w:overflowPunct/>
        <w:topLinePunct w:val="0"/>
        <w:autoSpaceDE/>
        <w:autoSpaceDN/>
        <w:bidi w:val="0"/>
        <w:adjustRightInd/>
        <w:snapToGrid/>
        <w:spacing w:before="169" w:line="360" w:lineRule="auto"/>
        <w:ind w:firstLine="121"/>
        <w:jc w:val="right"/>
        <w:textAlignment w:val="auto"/>
        <w:rPr>
          <w:rFonts w:ascii="宋体" w:hAnsi="宋体" w:cs="宋体"/>
          <w:sz w:val="24"/>
          <w:szCs w:val="24"/>
        </w:rPr>
      </w:pPr>
      <w:r>
        <w:rPr>
          <w:rFonts w:ascii="宋体" w:hAnsi="宋体" w:cs="宋体"/>
          <w:spacing w:val="-1"/>
          <w:sz w:val="24"/>
          <w:szCs w:val="24"/>
        </w:rPr>
        <w:t>法定代表人或委托代理人</w:t>
      </w:r>
      <w:r>
        <w:rPr>
          <w:rFonts w:ascii="宋体" w:hAnsi="宋体" w:cs="宋体"/>
          <w:spacing w:val="-11"/>
          <w:sz w:val="24"/>
          <w:szCs w:val="24"/>
        </w:rPr>
        <w:t>：（</w:t>
      </w:r>
      <w:r>
        <w:rPr>
          <w:rFonts w:ascii="宋体" w:hAnsi="宋体" w:cs="宋体"/>
          <w:spacing w:val="-1"/>
          <w:sz w:val="24"/>
          <w:szCs w:val="24"/>
        </w:rPr>
        <w:t>签字或盖章）</w:t>
      </w:r>
    </w:p>
    <w:p w14:paraId="7242E348">
      <w:pPr>
        <w:spacing w:before="162" w:line="204" w:lineRule="auto"/>
        <w:ind w:firstLine="3120"/>
        <w:jc w:val="right"/>
        <w:rPr>
          <w:rFonts w:hint="eastAsia" w:ascii="宋体" w:hAnsi="宋体" w:cs="宋体"/>
          <w:sz w:val="24"/>
          <w:szCs w:val="24"/>
        </w:rPr>
      </w:pPr>
      <w:r>
        <w:rPr>
          <w:rFonts w:hint="eastAsia" w:ascii="宋体" w:hAnsi="宋体" w:cs="宋体"/>
          <w:sz w:val="24"/>
          <w:szCs w:val="24"/>
        </w:rPr>
        <w:t xml:space="preserve">    年  月  日</w:t>
      </w:r>
    </w:p>
    <w:p w14:paraId="542037ED">
      <w:pPr>
        <w:rPr>
          <w:rFonts w:hint="eastAsia" w:ascii="宋体" w:hAnsi="宋体" w:cs="宋体"/>
          <w:b/>
          <w:bCs/>
          <w:spacing w:val="-4"/>
          <w:sz w:val="28"/>
          <w:szCs w:val="28"/>
        </w:rPr>
      </w:pPr>
      <w:r>
        <w:rPr>
          <w:rFonts w:hint="eastAsia" w:ascii="宋体" w:hAnsi="宋体" w:cs="宋体"/>
          <w:b/>
          <w:bCs/>
          <w:spacing w:val="-4"/>
          <w:sz w:val="28"/>
          <w:szCs w:val="28"/>
        </w:rPr>
        <w:br w:type="page"/>
      </w:r>
    </w:p>
    <w:p w14:paraId="7C2E21A6">
      <w:pPr>
        <w:spacing w:before="162" w:line="204" w:lineRule="auto"/>
        <w:ind w:firstLine="3120"/>
        <w:rPr>
          <w:rFonts w:ascii="宋体" w:hAnsi="宋体" w:cs="宋体"/>
          <w:b/>
          <w:bCs/>
          <w:sz w:val="28"/>
          <w:szCs w:val="28"/>
        </w:rPr>
      </w:pPr>
      <w:r>
        <w:rPr>
          <w:rFonts w:hint="eastAsia" w:ascii="宋体" w:hAnsi="宋体" w:cs="宋体"/>
          <w:b/>
          <w:bCs/>
          <w:spacing w:val="-4"/>
          <w:sz w:val="28"/>
          <w:szCs w:val="28"/>
        </w:rPr>
        <w:t xml:space="preserve">  2.10  </w:t>
      </w:r>
      <w:r>
        <w:rPr>
          <w:rFonts w:ascii="宋体" w:hAnsi="宋体" w:cs="宋体"/>
          <w:b/>
          <w:bCs/>
          <w:spacing w:val="-4"/>
          <w:sz w:val="28"/>
          <w:szCs w:val="28"/>
        </w:rPr>
        <w:t>反商业贿赂承诺书</w:t>
      </w:r>
    </w:p>
    <w:p w14:paraId="2D1F09D9">
      <w:pPr>
        <w:spacing w:before="239" w:line="204" w:lineRule="auto"/>
        <w:ind w:firstLine="100"/>
        <w:rPr>
          <w:rFonts w:ascii="宋体" w:hAnsi="宋体" w:cs="宋体"/>
          <w:sz w:val="24"/>
          <w:szCs w:val="24"/>
        </w:rPr>
      </w:pPr>
      <w:r>
        <w:rPr>
          <w:rFonts w:ascii="宋体" w:hAnsi="宋体" w:cs="宋体"/>
          <w:spacing w:val="-2"/>
          <w:sz w:val="24"/>
          <w:szCs w:val="24"/>
        </w:rPr>
        <w:t>我公司承诺：</w:t>
      </w:r>
    </w:p>
    <w:p w14:paraId="43AC23DE">
      <w:pPr>
        <w:rPr>
          <w:sz w:val="24"/>
          <w:szCs w:val="24"/>
        </w:rPr>
      </w:pPr>
    </w:p>
    <w:p w14:paraId="0AD79B1B">
      <w:pPr>
        <w:spacing w:before="229" w:line="204" w:lineRule="auto"/>
        <w:ind w:firstLine="590" w:firstLineChars="250"/>
        <w:rPr>
          <w:rFonts w:ascii="宋体" w:hAnsi="宋体" w:cs="宋体"/>
          <w:sz w:val="24"/>
          <w:szCs w:val="24"/>
        </w:rPr>
      </w:pPr>
      <w:r>
        <w:rPr>
          <w:rFonts w:ascii="宋体" w:hAnsi="宋体" w:cs="宋体"/>
          <w:spacing w:val="-2"/>
          <w:sz w:val="24"/>
          <w:szCs w:val="24"/>
        </w:rPr>
        <w:t>在</w:t>
      </w:r>
      <w:r>
        <w:rPr>
          <w:rFonts w:ascii="宋体" w:hAnsi="宋体" w:cs="宋体"/>
          <w:spacing w:val="-2"/>
          <w:sz w:val="24"/>
          <w:szCs w:val="24"/>
          <w:u w:val="single"/>
        </w:rPr>
        <w:t>（项目名称）</w:t>
      </w:r>
      <w:r>
        <w:rPr>
          <w:rFonts w:ascii="宋体" w:hAnsi="宋体" w:cs="宋体"/>
          <w:spacing w:val="-2"/>
          <w:sz w:val="24"/>
          <w:szCs w:val="24"/>
        </w:rPr>
        <w:t>招标活动中，我公司保证做到：</w:t>
      </w:r>
    </w:p>
    <w:p w14:paraId="56806E1F">
      <w:pPr>
        <w:rPr>
          <w:sz w:val="24"/>
          <w:szCs w:val="24"/>
        </w:rPr>
      </w:pPr>
    </w:p>
    <w:p w14:paraId="15E2D214">
      <w:pPr>
        <w:pStyle w:val="59"/>
        <w:numPr>
          <w:ilvl w:val="0"/>
          <w:numId w:val="21"/>
        </w:numPr>
        <w:spacing w:before="229" w:line="500" w:lineRule="exact"/>
        <w:ind w:firstLineChars="0"/>
        <w:rPr>
          <w:rFonts w:hint="eastAsia" w:ascii="宋体" w:hAnsi="宋体" w:cs="宋体"/>
          <w:spacing w:val="-4"/>
          <w:sz w:val="24"/>
          <w:szCs w:val="24"/>
        </w:rPr>
      </w:pPr>
      <w:r>
        <w:rPr>
          <w:rFonts w:ascii="宋体" w:hAnsi="宋体" w:cs="宋体"/>
          <w:spacing w:val="-4"/>
          <w:sz w:val="24"/>
          <w:szCs w:val="24"/>
        </w:rPr>
        <w:t>公平竞争参加本次招标活动</w:t>
      </w:r>
      <w:r>
        <w:rPr>
          <w:rFonts w:hint="eastAsia" w:ascii="宋体" w:hAnsi="宋体" w:cs="宋体"/>
          <w:spacing w:val="-4"/>
          <w:sz w:val="24"/>
          <w:szCs w:val="24"/>
        </w:rPr>
        <w:t>；</w:t>
      </w:r>
    </w:p>
    <w:p w14:paraId="4CE1295A">
      <w:pPr>
        <w:pStyle w:val="59"/>
        <w:widowControl/>
        <w:numPr>
          <w:ilvl w:val="0"/>
          <w:numId w:val="21"/>
        </w:numPr>
        <w:kinsoku w:val="0"/>
        <w:autoSpaceDE w:val="0"/>
        <w:autoSpaceDN w:val="0"/>
        <w:adjustRightInd w:val="0"/>
        <w:snapToGrid w:val="0"/>
        <w:spacing w:before="229" w:line="500" w:lineRule="exact"/>
        <w:ind w:firstLineChars="0"/>
        <w:textAlignment w:val="baseline"/>
        <w:rPr>
          <w:rFonts w:ascii="宋体" w:hAnsi="宋体" w:cs="宋体"/>
          <w:spacing w:val="-4"/>
          <w:sz w:val="24"/>
          <w:szCs w:val="24"/>
        </w:rPr>
      </w:pPr>
      <w:r>
        <w:rPr>
          <w:rFonts w:ascii="宋体" w:hAnsi="宋体" w:cs="宋体"/>
          <w:spacing w:val="-4"/>
          <w:sz w:val="24"/>
          <w:szCs w:val="24"/>
        </w:rPr>
        <w:t>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r>
        <w:rPr>
          <w:rFonts w:hint="eastAsia" w:ascii="宋体" w:hAnsi="宋体" w:cs="宋体"/>
          <w:spacing w:val="-4"/>
          <w:sz w:val="24"/>
          <w:szCs w:val="24"/>
        </w:rPr>
        <w:t>；</w:t>
      </w:r>
    </w:p>
    <w:p w14:paraId="408442B3">
      <w:pPr>
        <w:spacing w:before="229" w:line="500" w:lineRule="exact"/>
        <w:ind w:firstLine="102"/>
        <w:rPr>
          <w:rFonts w:ascii="宋体" w:hAnsi="宋体" w:cs="宋体"/>
          <w:spacing w:val="-4"/>
          <w:sz w:val="24"/>
          <w:szCs w:val="24"/>
        </w:rPr>
      </w:pPr>
      <w:r>
        <w:rPr>
          <w:rFonts w:ascii="宋体" w:hAnsi="宋体" w:cs="宋体"/>
          <w:spacing w:val="-4"/>
          <w:sz w:val="24"/>
          <w:szCs w:val="24"/>
        </w:rPr>
        <w:t>三、若出现上述行为，我公司及参与投标的工作人员愿意接受按照国家法律法规等有关规定给予</w:t>
      </w:r>
      <w:r>
        <w:rPr>
          <w:rFonts w:ascii="宋体" w:hAnsi="宋体" w:cs="宋体"/>
          <w:spacing w:val="-7"/>
          <w:sz w:val="24"/>
          <w:szCs w:val="24"/>
        </w:rPr>
        <w:t>的处罚。</w:t>
      </w:r>
    </w:p>
    <w:p w14:paraId="3E3C804E">
      <w:pPr>
        <w:spacing w:line="500" w:lineRule="exact"/>
        <w:rPr>
          <w:sz w:val="24"/>
          <w:szCs w:val="24"/>
        </w:rPr>
      </w:pPr>
    </w:p>
    <w:p w14:paraId="10709430">
      <w:pPr>
        <w:rPr>
          <w:sz w:val="24"/>
          <w:szCs w:val="24"/>
        </w:rPr>
      </w:pPr>
    </w:p>
    <w:p w14:paraId="7B8AC59A">
      <w:pPr>
        <w:rPr>
          <w:sz w:val="24"/>
          <w:szCs w:val="24"/>
        </w:rPr>
      </w:pPr>
    </w:p>
    <w:p w14:paraId="3FFD581E">
      <w:pPr>
        <w:spacing w:before="169" w:line="204" w:lineRule="auto"/>
        <w:ind w:firstLine="121"/>
        <w:rPr>
          <w:rFonts w:ascii="宋体" w:hAnsi="宋体" w:cs="宋体"/>
          <w:spacing w:val="-1"/>
          <w:sz w:val="24"/>
          <w:szCs w:val="24"/>
        </w:rPr>
      </w:pPr>
    </w:p>
    <w:p w14:paraId="69BD75AC">
      <w:pPr>
        <w:keepNext w:val="0"/>
        <w:keepLines w:val="0"/>
        <w:pageBreakBefore w:val="0"/>
        <w:widowControl w:val="0"/>
        <w:kinsoku/>
        <w:wordWrap/>
        <w:overflowPunct/>
        <w:topLinePunct w:val="0"/>
        <w:autoSpaceDE/>
        <w:autoSpaceDN/>
        <w:bidi w:val="0"/>
        <w:adjustRightInd/>
        <w:snapToGrid/>
        <w:spacing w:before="169" w:line="360" w:lineRule="auto"/>
        <w:ind w:firstLine="121"/>
        <w:jc w:val="center"/>
        <w:textAlignment w:val="auto"/>
        <w:rPr>
          <w:rFonts w:ascii="宋体" w:hAnsi="宋体" w:cs="宋体"/>
          <w:spacing w:val="-1"/>
          <w:sz w:val="24"/>
          <w:szCs w:val="24"/>
        </w:rPr>
      </w:pPr>
      <w:r>
        <w:rPr>
          <w:rFonts w:hint="eastAsia" w:ascii="宋体" w:hAnsi="宋体" w:cs="宋体"/>
          <w:spacing w:val="-1"/>
          <w:sz w:val="24"/>
          <w:szCs w:val="24"/>
          <w:lang w:val="en-US" w:eastAsia="zh-CN"/>
        </w:rPr>
        <w:t xml:space="preserve">                   </w:t>
      </w:r>
      <w:r>
        <w:rPr>
          <w:rFonts w:hint="eastAsia" w:ascii="宋体" w:hAnsi="宋体" w:cs="宋体"/>
          <w:spacing w:val="-1"/>
          <w:sz w:val="24"/>
          <w:szCs w:val="24"/>
        </w:rPr>
        <w:t>投标人名称（电子签章）：</w:t>
      </w:r>
    </w:p>
    <w:p w14:paraId="44B8FE38">
      <w:pPr>
        <w:keepNext w:val="0"/>
        <w:keepLines w:val="0"/>
        <w:pageBreakBefore w:val="0"/>
        <w:widowControl w:val="0"/>
        <w:kinsoku/>
        <w:wordWrap/>
        <w:overflowPunct/>
        <w:topLinePunct w:val="0"/>
        <w:autoSpaceDE/>
        <w:autoSpaceDN/>
        <w:bidi w:val="0"/>
        <w:adjustRightInd/>
        <w:snapToGrid/>
        <w:spacing w:before="169" w:line="360" w:lineRule="auto"/>
        <w:ind w:firstLine="121"/>
        <w:jc w:val="center"/>
        <w:textAlignment w:val="auto"/>
        <w:rPr>
          <w:rFonts w:ascii="宋体" w:hAnsi="宋体" w:cs="宋体"/>
          <w:sz w:val="24"/>
          <w:szCs w:val="24"/>
        </w:rPr>
      </w:pPr>
      <w:r>
        <w:rPr>
          <w:rFonts w:hint="eastAsia" w:ascii="宋体" w:hAnsi="宋体" w:cs="宋体"/>
          <w:spacing w:val="-1"/>
          <w:sz w:val="24"/>
          <w:szCs w:val="24"/>
          <w:lang w:val="en-US" w:eastAsia="zh-CN"/>
        </w:rPr>
        <w:t xml:space="preserve">                                 </w:t>
      </w:r>
      <w:r>
        <w:rPr>
          <w:rFonts w:ascii="宋体" w:hAnsi="宋体" w:cs="宋体"/>
          <w:spacing w:val="-1"/>
          <w:sz w:val="24"/>
          <w:szCs w:val="24"/>
        </w:rPr>
        <w:t>法定代表人或委托代理人</w:t>
      </w:r>
      <w:r>
        <w:rPr>
          <w:rFonts w:ascii="宋体" w:hAnsi="宋体" w:cs="宋体"/>
          <w:spacing w:val="-11"/>
          <w:sz w:val="24"/>
          <w:szCs w:val="24"/>
        </w:rPr>
        <w:t>：（</w:t>
      </w:r>
      <w:r>
        <w:rPr>
          <w:rFonts w:ascii="宋体" w:hAnsi="宋体" w:cs="宋体"/>
          <w:spacing w:val="-1"/>
          <w:sz w:val="24"/>
          <w:szCs w:val="24"/>
        </w:rPr>
        <w:t>签字或盖章）</w:t>
      </w:r>
    </w:p>
    <w:p w14:paraId="0DBCC3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cs="宋体"/>
          <w:sz w:val="24"/>
          <w:szCs w:val="24"/>
        </w:rPr>
      </w:pPr>
      <w:r>
        <w:rPr>
          <w:rFonts w:hint="eastAsia" w:ascii="宋体" w:hAnsi="宋体" w:cs="宋体"/>
          <w:sz w:val="24"/>
          <w:szCs w:val="24"/>
        </w:rPr>
        <w:t xml:space="preserve">    年  月  日</w:t>
      </w:r>
    </w:p>
    <w:p w14:paraId="1C60A63F">
      <w:pPr>
        <w:keepNext w:val="0"/>
        <w:keepLines w:val="0"/>
        <w:pageBreakBefore w:val="0"/>
        <w:widowControl w:val="0"/>
        <w:kinsoku/>
        <w:wordWrap/>
        <w:overflowPunct/>
        <w:topLinePunct w:val="0"/>
        <w:autoSpaceDE/>
        <w:autoSpaceDN/>
        <w:bidi w:val="0"/>
        <w:adjustRightInd/>
        <w:snapToGrid/>
        <w:spacing w:before="106" w:line="360" w:lineRule="auto"/>
        <w:ind w:firstLine="3679"/>
        <w:textAlignment w:val="auto"/>
        <w:outlineLvl w:val="1"/>
        <w:rPr>
          <w:sz w:val="24"/>
          <w:szCs w:val="24"/>
        </w:rPr>
        <w:sectPr>
          <w:headerReference r:id="rId26" w:type="default"/>
          <w:footerReference r:id="rId27" w:type="default"/>
          <w:pgSz w:w="11906" w:h="16839"/>
          <w:pgMar w:top="851" w:right="1418" w:bottom="851" w:left="1021" w:header="878" w:footer="1163" w:gutter="0"/>
          <w:pgNumType w:fmt="decimal"/>
          <w:cols w:space="720" w:num="1"/>
        </w:sectPr>
      </w:pPr>
    </w:p>
    <w:p w14:paraId="54B20D97">
      <w:pPr>
        <w:spacing w:before="162" w:line="513" w:lineRule="exact"/>
        <w:ind w:firstLine="3676"/>
        <w:rPr>
          <w:rFonts w:ascii="宋体" w:hAnsi="宋体" w:cs="宋体"/>
          <w:b/>
          <w:bCs/>
          <w:spacing w:val="-6"/>
          <w:position w:val="16"/>
          <w:sz w:val="28"/>
          <w:szCs w:val="28"/>
        </w:rPr>
      </w:pPr>
      <w:r>
        <w:rPr>
          <w:rFonts w:hint="eastAsia" w:ascii="宋体" w:hAnsi="宋体" w:cs="宋体"/>
          <w:b/>
          <w:bCs/>
          <w:spacing w:val="-6"/>
          <w:position w:val="16"/>
          <w:sz w:val="28"/>
          <w:szCs w:val="28"/>
        </w:rPr>
        <w:t>2.11</w:t>
      </w:r>
      <w:r>
        <w:rPr>
          <w:rFonts w:ascii="宋体" w:hAnsi="宋体" w:cs="宋体"/>
          <w:b/>
          <w:bCs/>
          <w:spacing w:val="-6"/>
          <w:position w:val="16"/>
          <w:sz w:val="28"/>
          <w:szCs w:val="28"/>
        </w:rPr>
        <w:t>中小企业声明函</w:t>
      </w:r>
    </w:p>
    <w:p w14:paraId="7D16048F">
      <w:pPr>
        <w:spacing w:line="500" w:lineRule="atLeast"/>
        <w:ind w:firstLine="840" w:firstLineChars="350"/>
        <w:rPr>
          <w:rFonts w:ascii="宋体" w:hAnsi="宋体"/>
          <w:sz w:val="24"/>
          <w:szCs w:val="24"/>
        </w:rPr>
      </w:pPr>
      <w:r>
        <w:rPr>
          <w:rFonts w:ascii="宋体" w:hAnsi="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141E0C">
      <w:pPr>
        <w:spacing w:line="500" w:lineRule="atLeast"/>
        <w:rPr>
          <w:rFonts w:ascii="宋体" w:hAnsi="宋体"/>
          <w:sz w:val="24"/>
          <w:szCs w:val="24"/>
        </w:rPr>
      </w:pPr>
      <w:r>
        <w:rPr>
          <w:rFonts w:hint="eastAsia" w:ascii="宋体" w:hAnsi="宋体"/>
          <w:sz w:val="24"/>
          <w:szCs w:val="24"/>
        </w:rPr>
        <w:t>1.</w:t>
      </w:r>
      <w:r>
        <w:rPr>
          <w:rFonts w:ascii="宋体" w:hAnsi="宋体"/>
          <w:sz w:val="24"/>
          <w:szCs w:val="24"/>
          <w:u w:val="single"/>
        </w:rPr>
        <w:t xml:space="preserve"> （标的名称）</w:t>
      </w:r>
      <w:r>
        <w:rPr>
          <w:rFonts w:ascii="宋体" w:hAnsi="宋体"/>
          <w:sz w:val="24"/>
          <w:szCs w:val="24"/>
        </w:rPr>
        <w:t xml:space="preserve"> ，属于</w:t>
      </w:r>
      <w:r>
        <w:rPr>
          <w:rFonts w:ascii="宋体" w:hAnsi="宋体"/>
          <w:sz w:val="24"/>
          <w:szCs w:val="24"/>
          <w:u w:val="single"/>
        </w:rPr>
        <w:t>（采购文件中明确的所属行业）</w:t>
      </w:r>
      <w:r>
        <w:rPr>
          <w:rFonts w:ascii="宋体" w:hAnsi="宋体"/>
          <w:sz w:val="24"/>
          <w:szCs w:val="24"/>
        </w:rPr>
        <w:t>；承建（承接）企业为</w:t>
      </w:r>
      <w:r>
        <w:rPr>
          <w:rFonts w:ascii="宋体" w:hAnsi="宋体"/>
          <w:sz w:val="24"/>
          <w:szCs w:val="24"/>
          <w:u w:val="single"/>
        </w:rPr>
        <w:t>（企业名称）</w:t>
      </w:r>
      <w:r>
        <w:rPr>
          <w:rFonts w:ascii="宋体" w:hAnsi="宋体"/>
          <w:sz w:val="24"/>
          <w:szCs w:val="24"/>
        </w:rPr>
        <w:t>，从业人员人，营业收入为万元，资产总额为</w:t>
      </w:r>
      <w:r>
        <w:rPr>
          <w:rFonts w:hint="eastAsia" w:ascii="宋体" w:hAnsi="宋体"/>
          <w:sz w:val="24"/>
          <w:szCs w:val="24"/>
        </w:rPr>
        <w:t>万元¹</w:t>
      </w:r>
      <w:r>
        <w:rPr>
          <w:rFonts w:ascii="宋体" w:hAnsi="宋体"/>
          <w:sz w:val="24"/>
          <w:szCs w:val="24"/>
        </w:rPr>
        <w:t>，属于（</w:t>
      </w:r>
      <w:r>
        <w:rPr>
          <w:rFonts w:ascii="宋体" w:hAnsi="宋体"/>
          <w:sz w:val="24"/>
          <w:szCs w:val="24"/>
          <w:u w:val="single"/>
        </w:rPr>
        <w:t>中型企业</w:t>
      </w:r>
      <w:r>
        <w:rPr>
          <w:rFonts w:ascii="宋体" w:hAnsi="宋体"/>
          <w:sz w:val="24"/>
          <w:szCs w:val="24"/>
        </w:rPr>
        <w:t>、</w:t>
      </w:r>
      <w:r>
        <w:rPr>
          <w:rFonts w:ascii="宋体" w:hAnsi="宋体"/>
          <w:sz w:val="24"/>
          <w:szCs w:val="24"/>
          <w:u w:val="single"/>
        </w:rPr>
        <w:t>小型企业</w:t>
      </w:r>
      <w:r>
        <w:rPr>
          <w:rFonts w:ascii="宋体" w:hAnsi="宋体"/>
          <w:sz w:val="24"/>
          <w:szCs w:val="24"/>
        </w:rPr>
        <w:t>、</w:t>
      </w:r>
      <w:r>
        <w:rPr>
          <w:rFonts w:ascii="宋体" w:hAnsi="宋体"/>
          <w:sz w:val="24"/>
          <w:szCs w:val="24"/>
          <w:u w:val="single"/>
        </w:rPr>
        <w:t>微型企业</w:t>
      </w:r>
      <w:r>
        <w:rPr>
          <w:rFonts w:ascii="宋体" w:hAnsi="宋体"/>
          <w:sz w:val="24"/>
          <w:szCs w:val="24"/>
        </w:rPr>
        <w:t>）；</w:t>
      </w:r>
    </w:p>
    <w:p w14:paraId="30D92F65">
      <w:pPr>
        <w:spacing w:line="500" w:lineRule="atLeast"/>
        <w:rPr>
          <w:rFonts w:ascii="宋体" w:hAnsi="宋体"/>
          <w:sz w:val="24"/>
          <w:szCs w:val="24"/>
        </w:rPr>
      </w:pPr>
      <w:r>
        <w:rPr>
          <w:rFonts w:hint="eastAsia" w:ascii="宋体" w:hAnsi="宋体"/>
          <w:sz w:val="24"/>
          <w:szCs w:val="24"/>
        </w:rPr>
        <w:t>2.</w:t>
      </w:r>
      <w:r>
        <w:rPr>
          <w:rFonts w:ascii="宋体" w:hAnsi="宋体"/>
          <w:sz w:val="24"/>
          <w:szCs w:val="24"/>
          <w:u w:val="single"/>
        </w:rPr>
        <w:t xml:space="preserve"> （标的名称） </w:t>
      </w:r>
      <w:r>
        <w:rPr>
          <w:rFonts w:ascii="宋体" w:hAnsi="宋体"/>
          <w:sz w:val="24"/>
          <w:szCs w:val="24"/>
        </w:rPr>
        <w:t>，属于</w:t>
      </w:r>
      <w:r>
        <w:rPr>
          <w:rFonts w:ascii="宋体" w:hAnsi="宋体"/>
          <w:sz w:val="24"/>
          <w:szCs w:val="24"/>
          <w:u w:val="single"/>
        </w:rPr>
        <w:t>（采购文件中明确的所属行业）</w:t>
      </w:r>
      <w:r>
        <w:rPr>
          <w:rFonts w:ascii="宋体" w:hAnsi="宋体"/>
          <w:sz w:val="24"/>
          <w:szCs w:val="24"/>
        </w:rPr>
        <w:t>；承建（承接）企业为</w:t>
      </w:r>
      <w:r>
        <w:rPr>
          <w:rFonts w:ascii="宋体" w:hAnsi="宋体"/>
          <w:sz w:val="24"/>
          <w:szCs w:val="24"/>
          <w:u w:val="single"/>
        </w:rPr>
        <w:t>（企业名称）</w:t>
      </w:r>
      <w:r>
        <w:rPr>
          <w:rFonts w:ascii="宋体" w:hAnsi="宋体"/>
          <w:sz w:val="24"/>
          <w:szCs w:val="24"/>
        </w:rPr>
        <w:t>，从业人员人，营业收入为万元，资产总额为万元，属于（</w:t>
      </w:r>
      <w:r>
        <w:rPr>
          <w:rFonts w:ascii="宋体" w:hAnsi="宋体"/>
          <w:sz w:val="24"/>
          <w:szCs w:val="24"/>
          <w:u w:val="single"/>
        </w:rPr>
        <w:t>中型企业</w:t>
      </w:r>
      <w:r>
        <w:rPr>
          <w:rFonts w:ascii="宋体" w:hAnsi="宋体"/>
          <w:sz w:val="24"/>
          <w:szCs w:val="24"/>
        </w:rPr>
        <w:t>、小</w:t>
      </w:r>
      <w:r>
        <w:rPr>
          <w:rFonts w:ascii="宋体" w:hAnsi="宋体"/>
          <w:sz w:val="24"/>
          <w:szCs w:val="24"/>
          <w:u w:val="single"/>
        </w:rPr>
        <w:t>型企业</w:t>
      </w:r>
      <w:r>
        <w:rPr>
          <w:rFonts w:ascii="宋体" w:hAnsi="宋体"/>
          <w:sz w:val="24"/>
          <w:szCs w:val="24"/>
        </w:rPr>
        <w:t>、</w:t>
      </w:r>
      <w:r>
        <w:rPr>
          <w:rFonts w:ascii="宋体" w:hAnsi="宋体"/>
          <w:sz w:val="24"/>
          <w:szCs w:val="24"/>
          <w:u w:val="single"/>
        </w:rPr>
        <w:t>微型企业）</w:t>
      </w:r>
      <w:r>
        <w:rPr>
          <w:rFonts w:ascii="宋体" w:hAnsi="宋体"/>
          <w:sz w:val="24"/>
          <w:szCs w:val="24"/>
        </w:rPr>
        <w:t>；</w:t>
      </w:r>
    </w:p>
    <w:p w14:paraId="421AF43E">
      <w:pPr>
        <w:spacing w:line="500" w:lineRule="atLeast"/>
        <w:rPr>
          <w:rFonts w:ascii="宋体" w:hAnsi="宋体"/>
          <w:sz w:val="24"/>
          <w:szCs w:val="24"/>
        </w:rPr>
      </w:pPr>
      <w:r>
        <w:rPr>
          <w:rFonts w:ascii="宋体" w:hAnsi="宋体"/>
          <w:sz w:val="24"/>
          <w:szCs w:val="24"/>
        </w:rPr>
        <w:t>……</w:t>
      </w:r>
    </w:p>
    <w:p w14:paraId="7FBDDFFC">
      <w:pPr>
        <w:spacing w:line="500" w:lineRule="atLeast"/>
        <w:rPr>
          <w:rFonts w:ascii="宋体" w:hAnsi="宋体"/>
          <w:sz w:val="24"/>
          <w:szCs w:val="24"/>
        </w:rPr>
      </w:pPr>
      <w:r>
        <w:rPr>
          <w:rFonts w:ascii="宋体" w:hAnsi="宋体"/>
          <w:sz w:val="24"/>
          <w:szCs w:val="24"/>
        </w:rPr>
        <w:t>以上企业，不属于大企业的分支机构，不存在控股股东为大企业的情形，也不存在与大企业的负责人为同一人的情形。</w:t>
      </w:r>
    </w:p>
    <w:p w14:paraId="20DAF723">
      <w:pPr>
        <w:spacing w:line="500" w:lineRule="atLeast"/>
        <w:rPr>
          <w:rFonts w:ascii="宋体" w:hAnsi="宋体"/>
          <w:sz w:val="24"/>
          <w:szCs w:val="24"/>
        </w:rPr>
      </w:pPr>
      <w:r>
        <w:rPr>
          <w:rFonts w:ascii="宋体" w:hAnsi="宋体"/>
          <w:sz w:val="24"/>
          <w:szCs w:val="24"/>
        </w:rPr>
        <w:t>本企业对上述声明内容的真实性负责。如有虚假，将依法承担相应责任。</w:t>
      </w:r>
    </w:p>
    <w:p w14:paraId="0F43C0AF">
      <w:pPr>
        <w:spacing w:line="500" w:lineRule="atLeast"/>
        <w:rPr>
          <w:rFonts w:ascii="宋体" w:hAnsi="宋体"/>
          <w:sz w:val="24"/>
          <w:szCs w:val="24"/>
        </w:rPr>
      </w:pPr>
      <w:r>
        <w:rPr>
          <w:rFonts w:ascii="宋体" w:hAnsi="宋体"/>
          <w:sz w:val="24"/>
          <w:szCs w:val="24"/>
        </w:rPr>
        <w:t>企业名称（盖章）：</w:t>
      </w:r>
    </w:p>
    <w:p w14:paraId="5AF818CA">
      <w:pPr>
        <w:spacing w:line="500" w:lineRule="atLeast"/>
        <w:rPr>
          <w:rFonts w:ascii="宋体" w:hAnsi="宋体"/>
          <w:sz w:val="24"/>
          <w:szCs w:val="24"/>
        </w:rPr>
      </w:pPr>
      <w:r>
        <w:rPr>
          <w:rFonts w:ascii="宋体" w:hAnsi="宋体"/>
          <w:sz w:val="24"/>
          <w:szCs w:val="24"/>
        </w:rPr>
        <w:t>日 期：</w:t>
      </w:r>
    </w:p>
    <w:p w14:paraId="7EEDAEA6">
      <w:pPr>
        <w:spacing w:line="500" w:lineRule="atLeast"/>
        <w:rPr>
          <w:rFonts w:ascii="宋体" w:hAnsi="宋体"/>
          <w:sz w:val="24"/>
          <w:szCs w:val="24"/>
        </w:rPr>
      </w:pPr>
    </w:p>
    <w:p w14:paraId="043CF754">
      <w:pPr>
        <w:spacing w:line="500" w:lineRule="atLeast"/>
        <w:rPr>
          <w:rFonts w:hint="eastAsia" w:ascii="宋体" w:hAnsi="宋体"/>
          <w:sz w:val="24"/>
          <w:szCs w:val="24"/>
        </w:rPr>
      </w:pPr>
      <w:r>
        <w:rPr>
          <w:rFonts w:hint="eastAsia" w:ascii="宋体" w:hAnsi="宋体"/>
          <w:sz w:val="24"/>
          <w:szCs w:val="24"/>
        </w:rPr>
        <w:t>注：1、中小企业需提供此声明；</w:t>
      </w:r>
    </w:p>
    <w:p w14:paraId="2DE29F36">
      <w:pPr>
        <w:spacing w:line="500" w:lineRule="atLeast"/>
        <w:rPr>
          <w:rFonts w:ascii="宋体" w:hAnsi="宋体"/>
          <w:sz w:val="24"/>
          <w:szCs w:val="24"/>
        </w:rPr>
      </w:pPr>
      <w:r>
        <w:rPr>
          <w:rFonts w:hint="eastAsia" w:ascii="宋体" w:hAnsi="宋体"/>
          <w:sz w:val="24"/>
          <w:szCs w:val="24"/>
        </w:rPr>
        <w:t>2、非小型、微型企业无需填写、递交该声明。</w:t>
      </w:r>
    </w:p>
    <w:p w14:paraId="415ED606">
      <w:pPr>
        <w:spacing w:line="500" w:lineRule="atLeast"/>
        <w:rPr>
          <w:rFonts w:ascii="宋体" w:hAnsi="宋体"/>
          <w:sz w:val="24"/>
          <w:szCs w:val="24"/>
        </w:rPr>
      </w:pPr>
      <w:r>
        <w:rPr>
          <w:rFonts w:hint="eastAsia" w:ascii="宋体" w:hAnsi="宋体"/>
          <w:sz w:val="24"/>
          <w:szCs w:val="24"/>
        </w:rPr>
        <w:t>3、¹：指</w:t>
      </w:r>
      <w:r>
        <w:rPr>
          <w:rFonts w:ascii="宋体" w:hAnsi="宋体"/>
          <w:sz w:val="24"/>
          <w:szCs w:val="24"/>
        </w:rPr>
        <w:t>从业人员、营业收入、资产总额填报上一年</w:t>
      </w:r>
      <w:r>
        <w:rPr>
          <w:rFonts w:ascii="宋体" w:hAnsi="宋体" w:cs="Arial"/>
          <w:sz w:val="24"/>
          <w:szCs w:val="24"/>
        </w:rPr>
        <w:t>度数据，无上一年度数据的新成立企业可不填报。</w:t>
      </w:r>
    </w:p>
    <w:p w14:paraId="4468EAB3"/>
    <w:p w14:paraId="5C9BAE0B">
      <w:pPr>
        <w:pStyle w:val="23"/>
        <w:ind w:firstLine="640"/>
      </w:pPr>
    </w:p>
    <w:p w14:paraId="3C15C44B"/>
    <w:p w14:paraId="642924CC">
      <w:pPr>
        <w:pStyle w:val="23"/>
        <w:ind w:firstLine="640"/>
      </w:pPr>
    </w:p>
    <w:p w14:paraId="57A11BED"/>
    <w:p w14:paraId="54033186">
      <w:pPr>
        <w:pStyle w:val="23"/>
        <w:ind w:firstLine="640"/>
      </w:pPr>
    </w:p>
    <w:p w14:paraId="35527C6E"/>
    <w:p w14:paraId="284A5B0B">
      <w:pPr>
        <w:pStyle w:val="23"/>
        <w:ind w:firstLine="640"/>
      </w:pPr>
    </w:p>
    <w:p w14:paraId="5FF24594">
      <w:pPr>
        <w:pStyle w:val="23"/>
        <w:ind w:left="0" w:leftChars="0" w:firstLine="0" w:firstLineChars="0"/>
      </w:pPr>
    </w:p>
    <w:p w14:paraId="1EF73DF6">
      <w:pPr>
        <w:spacing w:before="263" w:line="204" w:lineRule="auto"/>
        <w:ind w:firstLine="2907"/>
        <w:rPr>
          <w:rFonts w:ascii="宋体" w:hAnsi="宋体" w:cs="宋体"/>
          <w:b/>
          <w:bCs/>
          <w:sz w:val="28"/>
          <w:szCs w:val="28"/>
        </w:rPr>
      </w:pPr>
      <w:r>
        <w:rPr>
          <w:rFonts w:hint="eastAsia" w:ascii="宋体" w:hAnsi="宋体" w:cs="宋体"/>
          <w:b/>
          <w:bCs/>
          <w:spacing w:val="10"/>
          <w:sz w:val="28"/>
          <w:szCs w:val="28"/>
        </w:rPr>
        <w:t xml:space="preserve"> 2.12  </w:t>
      </w:r>
      <w:r>
        <w:rPr>
          <w:rFonts w:ascii="宋体" w:hAnsi="宋体" w:cs="宋体"/>
          <w:b/>
          <w:bCs/>
          <w:spacing w:val="10"/>
          <w:sz w:val="28"/>
          <w:szCs w:val="28"/>
        </w:rPr>
        <w:t>残疾人福利性单位声明函</w:t>
      </w:r>
    </w:p>
    <w:p w14:paraId="1223414F"/>
    <w:p w14:paraId="6CAE7A7B"/>
    <w:p w14:paraId="4E1B7AFA"/>
    <w:p w14:paraId="5B3398A1">
      <w:pPr>
        <w:widowControl/>
        <w:kinsoku w:val="0"/>
        <w:autoSpaceDE w:val="0"/>
        <w:autoSpaceDN w:val="0"/>
        <w:adjustRightInd w:val="0"/>
        <w:snapToGrid w:val="0"/>
        <w:spacing w:before="203" w:line="500" w:lineRule="exact"/>
        <w:ind w:firstLine="425"/>
        <w:textAlignment w:val="baseline"/>
        <w:rPr>
          <w:rFonts w:ascii="宋体" w:hAnsi="宋体" w:cs="宋体"/>
          <w:sz w:val="24"/>
          <w:szCs w:val="24"/>
        </w:rPr>
      </w:pPr>
      <w:r>
        <w:rPr>
          <w:rFonts w:ascii="宋体" w:hAnsi="宋体" w:cs="宋体"/>
          <w:spacing w:val="-3"/>
          <w:sz w:val="24"/>
          <w:szCs w:val="24"/>
        </w:rPr>
        <w:t>本单位郑重声明，根据《财政部民政部中国残疾人联合会关于促进残疾人就业政府采购政策</w:t>
      </w:r>
      <w:r>
        <w:rPr>
          <w:rFonts w:ascii="宋体" w:hAnsi="宋体" w:cs="宋体"/>
          <w:spacing w:val="-4"/>
          <w:sz w:val="24"/>
          <w:szCs w:val="24"/>
        </w:rPr>
        <w:t>的通知》（财库〔2017〕141号）的规定，本单位为符合条件的残疾人福利性单位，且本单位参加</w:t>
      </w:r>
      <w:r>
        <w:rPr>
          <w:rFonts w:ascii="宋体" w:hAnsi="宋体" w:cs="宋体"/>
          <w:spacing w:val="1"/>
          <w:sz w:val="24"/>
          <w:szCs w:val="24"/>
        </w:rPr>
        <w:t>______单位的______项目采购活动提供本单位制造的货物（由本单位承担工程/提供服务</w:t>
      </w:r>
      <w:r>
        <w:rPr>
          <w:rFonts w:ascii="宋体" w:hAnsi="宋体" w:cs="宋体"/>
          <w:spacing w:val="-8"/>
          <w:sz w:val="24"/>
          <w:szCs w:val="24"/>
        </w:rPr>
        <w:t>），</w:t>
      </w:r>
      <w:r>
        <w:rPr>
          <w:rFonts w:ascii="宋体" w:hAnsi="宋体" w:cs="宋体"/>
          <w:spacing w:val="1"/>
          <w:sz w:val="24"/>
          <w:szCs w:val="24"/>
        </w:rPr>
        <w:t>或者</w:t>
      </w:r>
      <w:r>
        <w:rPr>
          <w:rFonts w:ascii="宋体" w:hAnsi="宋体" w:cs="宋体"/>
          <w:spacing w:val="-1"/>
          <w:sz w:val="24"/>
          <w:szCs w:val="24"/>
        </w:rPr>
        <w:t>提供其他残疾人福利性单位制造的货物（不包括使用非残疾人福利性单位注册商标的货物）。</w:t>
      </w:r>
    </w:p>
    <w:p w14:paraId="54C81B72">
      <w:pPr>
        <w:spacing w:line="204" w:lineRule="auto"/>
        <w:ind w:firstLine="428"/>
        <w:rPr>
          <w:rFonts w:ascii="宋体" w:hAnsi="宋体" w:cs="宋体"/>
          <w:sz w:val="24"/>
          <w:szCs w:val="24"/>
        </w:rPr>
      </w:pPr>
      <w:r>
        <w:rPr>
          <w:rFonts w:ascii="宋体" w:hAnsi="宋体" w:cs="宋体"/>
          <w:spacing w:val="-3"/>
          <w:sz w:val="24"/>
          <w:szCs w:val="24"/>
        </w:rPr>
        <w:t>本单位对上述声明的真实性负责。如有虚假，将依法承担相应责任。</w:t>
      </w:r>
    </w:p>
    <w:p w14:paraId="3B2BF05D">
      <w:pPr>
        <w:rPr>
          <w:sz w:val="24"/>
          <w:szCs w:val="24"/>
        </w:rPr>
      </w:pPr>
    </w:p>
    <w:p w14:paraId="243C6271">
      <w:pPr>
        <w:rPr>
          <w:sz w:val="24"/>
          <w:szCs w:val="24"/>
        </w:rPr>
      </w:pPr>
    </w:p>
    <w:p w14:paraId="215B4CE5">
      <w:pPr>
        <w:rPr>
          <w:sz w:val="24"/>
          <w:szCs w:val="24"/>
        </w:rPr>
      </w:pPr>
    </w:p>
    <w:p w14:paraId="107E2353">
      <w:pPr>
        <w:rPr>
          <w:sz w:val="24"/>
          <w:szCs w:val="24"/>
        </w:rPr>
      </w:pPr>
    </w:p>
    <w:p w14:paraId="4189D6CF">
      <w:pPr>
        <w:rPr>
          <w:sz w:val="24"/>
          <w:szCs w:val="24"/>
        </w:rPr>
      </w:pPr>
    </w:p>
    <w:p w14:paraId="44366139">
      <w:pPr>
        <w:rPr>
          <w:sz w:val="24"/>
          <w:szCs w:val="24"/>
        </w:rPr>
      </w:pPr>
    </w:p>
    <w:p w14:paraId="26DDB3AE">
      <w:pPr>
        <w:spacing w:line="204" w:lineRule="auto"/>
        <w:ind w:firstLine="428"/>
        <w:jc w:val="right"/>
        <w:rPr>
          <w:rFonts w:ascii="宋体" w:hAnsi="宋体" w:cs="宋体"/>
          <w:spacing w:val="-3"/>
          <w:sz w:val="24"/>
          <w:szCs w:val="24"/>
        </w:rPr>
      </w:pPr>
      <w:r>
        <w:rPr>
          <w:rFonts w:ascii="宋体" w:hAnsi="宋体" w:cs="宋体"/>
          <w:spacing w:val="-2"/>
          <w:sz w:val="24"/>
          <w:szCs w:val="24"/>
        </w:rPr>
        <w:t>企业名称（</w:t>
      </w:r>
      <w:r>
        <w:rPr>
          <w:rFonts w:ascii="宋体" w:hAnsi="宋体" w:cs="宋体"/>
          <w:spacing w:val="-3"/>
          <w:sz w:val="24"/>
          <w:szCs w:val="24"/>
        </w:rPr>
        <w:t>盖章）</w:t>
      </w:r>
    </w:p>
    <w:p w14:paraId="61671A1A">
      <w:pPr>
        <w:spacing w:line="204" w:lineRule="auto"/>
        <w:ind w:firstLine="428"/>
        <w:jc w:val="right"/>
        <w:rPr>
          <w:rFonts w:ascii="宋体" w:hAnsi="宋体" w:cs="宋体"/>
          <w:spacing w:val="-3"/>
          <w:sz w:val="24"/>
          <w:szCs w:val="24"/>
        </w:rPr>
      </w:pPr>
    </w:p>
    <w:p w14:paraId="4F2DAC3A">
      <w:pPr>
        <w:wordWrap w:val="0"/>
        <w:spacing w:line="204" w:lineRule="auto"/>
        <w:ind w:firstLine="428"/>
        <w:jc w:val="right"/>
        <w:rPr>
          <w:rFonts w:hint="default" w:ascii="宋体" w:hAnsi="宋体" w:eastAsia="宋体" w:cs="宋体"/>
          <w:spacing w:val="-3"/>
          <w:sz w:val="24"/>
          <w:szCs w:val="24"/>
          <w:lang w:val="en-US" w:eastAsia="zh-CN"/>
        </w:rPr>
      </w:pPr>
      <w:r>
        <w:rPr>
          <w:rFonts w:ascii="宋体" w:hAnsi="宋体" w:cs="宋体"/>
          <w:spacing w:val="-3"/>
          <w:sz w:val="24"/>
          <w:szCs w:val="24"/>
        </w:rPr>
        <w:t>日 期</w:t>
      </w:r>
      <w:r>
        <w:rPr>
          <w:rFonts w:hint="eastAsia" w:ascii="宋体" w:hAnsi="宋体" w:cs="宋体"/>
          <w:spacing w:val="-3"/>
          <w:sz w:val="24"/>
          <w:szCs w:val="24"/>
        </w:rPr>
        <w:t>：</w:t>
      </w:r>
      <w:r>
        <w:rPr>
          <w:rFonts w:hint="eastAsia" w:ascii="宋体" w:hAnsi="宋体" w:cs="宋体"/>
          <w:spacing w:val="-3"/>
          <w:sz w:val="24"/>
          <w:szCs w:val="24"/>
          <w:lang w:val="en-US" w:eastAsia="zh-CN"/>
        </w:rPr>
        <w:t xml:space="preserve">  年  月  日</w:t>
      </w:r>
    </w:p>
    <w:p w14:paraId="49848263">
      <w:pPr>
        <w:rPr>
          <w:sz w:val="24"/>
          <w:szCs w:val="24"/>
        </w:rPr>
      </w:pPr>
    </w:p>
    <w:p w14:paraId="600DEDA3">
      <w:pPr>
        <w:pStyle w:val="5"/>
        <w:rPr>
          <w:sz w:val="24"/>
          <w:szCs w:val="24"/>
        </w:rPr>
      </w:pPr>
    </w:p>
    <w:p w14:paraId="72429F1E">
      <w:pPr>
        <w:rPr>
          <w:sz w:val="24"/>
          <w:szCs w:val="24"/>
        </w:rPr>
      </w:pPr>
    </w:p>
    <w:p w14:paraId="0A7CB600">
      <w:pPr>
        <w:spacing w:line="500" w:lineRule="atLeast"/>
        <w:rPr>
          <w:rFonts w:hint="eastAsia" w:ascii="宋体" w:hAnsi="宋体" w:cs="Arial"/>
          <w:sz w:val="24"/>
          <w:szCs w:val="24"/>
        </w:rPr>
        <w:sectPr>
          <w:headerReference r:id="rId28" w:type="default"/>
          <w:footerReference r:id="rId29" w:type="default"/>
          <w:pgSz w:w="11906" w:h="16839"/>
          <w:pgMar w:top="851" w:right="1418" w:bottom="851" w:left="1021" w:header="0" w:footer="1163" w:gutter="0"/>
          <w:pgNumType w:fmt="decimal"/>
          <w:cols w:space="720" w:num="1"/>
        </w:sectPr>
      </w:pPr>
      <w:r>
        <w:rPr>
          <w:rFonts w:hint="eastAsia" w:ascii="宋体" w:hAnsi="宋体" w:cs="Arial"/>
          <w:sz w:val="24"/>
          <w:szCs w:val="24"/>
        </w:rPr>
        <w:t>备注：如是需提供。</w:t>
      </w:r>
    </w:p>
    <w:p w14:paraId="34F12BA8">
      <w:pPr>
        <w:widowControl/>
        <w:kinsoku w:val="0"/>
        <w:autoSpaceDE w:val="0"/>
        <w:autoSpaceDN w:val="0"/>
        <w:adjustRightInd w:val="0"/>
        <w:snapToGrid w:val="0"/>
        <w:spacing w:line="500" w:lineRule="exact"/>
        <w:jc w:val="center"/>
        <w:textAlignment w:val="baseline"/>
        <w:rPr>
          <w:rFonts w:hint="eastAsia" w:ascii="宋体" w:hAnsi="宋体" w:cs="宋体"/>
          <w:b/>
          <w:bCs/>
          <w:sz w:val="28"/>
          <w:szCs w:val="28"/>
        </w:rPr>
      </w:pPr>
      <w:r>
        <w:rPr>
          <w:rFonts w:hint="eastAsia" w:ascii="宋体" w:hAnsi="宋体" w:cs="宋体"/>
          <w:b/>
          <w:bCs/>
          <w:sz w:val="28"/>
          <w:szCs w:val="28"/>
        </w:rPr>
        <w:t>2.13 承诺书(参考格式)</w:t>
      </w:r>
    </w:p>
    <w:p w14:paraId="24DA6E47">
      <w:pPr>
        <w:widowControl/>
        <w:kinsoku w:val="0"/>
        <w:autoSpaceDE w:val="0"/>
        <w:autoSpaceDN w:val="0"/>
        <w:adjustRightInd w:val="0"/>
        <w:snapToGrid w:val="0"/>
        <w:spacing w:line="500" w:lineRule="exact"/>
        <w:textAlignment w:val="baseline"/>
        <w:rPr>
          <w:rFonts w:hint="eastAsia" w:ascii="宋体" w:hAnsi="宋体" w:cs="宋体"/>
          <w:sz w:val="24"/>
          <w:szCs w:val="24"/>
        </w:rPr>
      </w:pPr>
    </w:p>
    <w:p w14:paraId="7459B91C">
      <w:pPr>
        <w:widowControl/>
        <w:kinsoku w:val="0"/>
        <w:autoSpaceDE w:val="0"/>
        <w:autoSpaceDN w:val="0"/>
        <w:adjustRightInd w:val="0"/>
        <w:snapToGrid w:val="0"/>
        <w:spacing w:line="500" w:lineRule="exact"/>
        <w:textAlignment w:val="baseline"/>
        <w:rPr>
          <w:rFonts w:hint="eastAsia" w:ascii="宋体" w:hAnsi="宋体" w:cs="宋体"/>
          <w:sz w:val="24"/>
          <w:szCs w:val="24"/>
        </w:rPr>
      </w:pPr>
      <w:r>
        <w:rPr>
          <w:rFonts w:hint="eastAsia" w:ascii="宋体" w:hAnsi="宋体" w:cs="宋体"/>
          <w:sz w:val="24"/>
          <w:szCs w:val="24"/>
          <w:lang w:eastAsia="zh-CN"/>
        </w:rPr>
        <w:t>（采购人）</w:t>
      </w:r>
      <w:r>
        <w:rPr>
          <w:rFonts w:hint="eastAsia" w:ascii="宋体" w:hAnsi="宋体" w:cs="宋体"/>
          <w:sz w:val="24"/>
          <w:szCs w:val="24"/>
        </w:rPr>
        <w:t>:</w:t>
      </w:r>
    </w:p>
    <w:p w14:paraId="3D8E5F4B">
      <w:pPr>
        <w:widowControl/>
        <w:kinsoku w:val="0"/>
        <w:autoSpaceDE w:val="0"/>
        <w:autoSpaceDN w:val="0"/>
        <w:adjustRightInd w:val="0"/>
        <w:snapToGrid w:val="0"/>
        <w:textAlignment w:val="baseline"/>
        <w:rPr>
          <w:rFonts w:hint="eastAsia" w:ascii="宋体" w:hAnsi="宋体" w:cs="宋体"/>
          <w:sz w:val="24"/>
          <w:szCs w:val="24"/>
        </w:rPr>
      </w:pPr>
    </w:p>
    <w:p w14:paraId="0173DFFB">
      <w:pPr>
        <w:spacing w:line="440" w:lineRule="exact"/>
        <w:ind w:firstLine="666" w:firstLineChars="300"/>
        <w:rPr>
          <w:rFonts w:hint="eastAsia" w:ascii="宋体" w:hAnsi="宋体" w:cs="宋体"/>
          <w:sz w:val="24"/>
          <w:szCs w:val="24"/>
        </w:rPr>
      </w:pPr>
      <w:r>
        <w:rPr>
          <w:rFonts w:ascii="宋体" w:hAnsi="宋体" w:cs="宋体"/>
          <w:spacing w:val="1"/>
        </w:rPr>
        <w:t>_________________</w:t>
      </w:r>
      <w:r>
        <w:rPr>
          <w:rFonts w:hint="eastAsia" w:ascii="宋体" w:hAnsi="宋体" w:cs="宋体"/>
          <w:sz w:val="24"/>
          <w:szCs w:val="24"/>
        </w:rPr>
        <w:t>(单位)承诺:我公司在《焦作高新技术产业开发区城乡建设服务中心建设工程施工图设计文件审查机构</w:t>
      </w:r>
      <w:r>
        <w:rPr>
          <w:rFonts w:hint="eastAsia" w:ascii="宋体" w:hAnsi="宋体" w:cs="宋体"/>
          <w:sz w:val="24"/>
          <w:szCs w:val="24"/>
          <w:lang w:eastAsia="zh-CN"/>
        </w:rPr>
        <w:t>招标</w:t>
      </w:r>
      <w:r>
        <w:rPr>
          <w:rFonts w:hint="eastAsia" w:ascii="宋体" w:hAnsi="宋体" w:cs="宋体"/>
          <w:sz w:val="24"/>
          <w:szCs w:val="24"/>
        </w:rPr>
        <w:t>项目》中标后，保证十个工作日内在焦作市区域内设立</w:t>
      </w:r>
      <w:r>
        <w:rPr>
          <w:rFonts w:hint="eastAsia" w:ascii="宋体" w:hAnsi="宋体" w:cs="宋体"/>
          <w:sz w:val="24"/>
          <w:szCs w:val="24"/>
          <w:lang w:eastAsia="zh-CN"/>
        </w:rPr>
        <w:t>技术服务点</w:t>
      </w:r>
      <w:r>
        <w:rPr>
          <w:rFonts w:hint="eastAsia" w:ascii="宋体" w:hAnsi="宋体" w:cs="宋体"/>
          <w:sz w:val="24"/>
          <w:szCs w:val="24"/>
        </w:rPr>
        <w:t>，有固定的办公场所</w:t>
      </w:r>
      <w:r>
        <w:rPr>
          <w:rFonts w:hint="eastAsia" w:ascii="宋体" w:hAnsi="宋体" w:cs="宋体"/>
          <w:sz w:val="24"/>
          <w:szCs w:val="24"/>
          <w:lang w:eastAsia="zh-CN"/>
        </w:rPr>
        <w:t>且</w:t>
      </w:r>
      <w:r>
        <w:rPr>
          <w:rFonts w:hint="eastAsia" w:ascii="宋体" w:hAnsi="宋体" w:cs="宋体"/>
          <w:sz w:val="24"/>
          <w:szCs w:val="24"/>
        </w:rPr>
        <w:t>具备相应的办</w:t>
      </w:r>
      <w:r>
        <w:rPr>
          <w:rFonts w:hint="eastAsia" w:ascii="宋体" w:hAnsi="宋体" w:cs="宋体"/>
          <w:sz w:val="24"/>
          <w:szCs w:val="24"/>
          <w:lang w:eastAsia="zh-CN"/>
        </w:rPr>
        <w:t>公</w:t>
      </w:r>
      <w:r>
        <w:rPr>
          <w:rFonts w:hint="eastAsia" w:ascii="宋体" w:hAnsi="宋体" w:cs="宋体"/>
          <w:sz w:val="24"/>
          <w:szCs w:val="24"/>
        </w:rPr>
        <w:t>条件后</w:t>
      </w:r>
      <w:r>
        <w:rPr>
          <w:rFonts w:hint="eastAsia" w:ascii="宋体" w:hAnsi="宋体" w:cs="宋体"/>
          <w:sz w:val="24"/>
          <w:szCs w:val="24"/>
          <w:highlight w:val="none"/>
        </w:rPr>
        <w:t>，再与业主</w:t>
      </w:r>
      <w:r>
        <w:rPr>
          <w:rFonts w:hint="eastAsia" w:ascii="宋体" w:hAnsi="宋体" w:cs="宋体"/>
          <w:sz w:val="24"/>
          <w:szCs w:val="24"/>
          <w:highlight w:val="none"/>
          <w:lang w:eastAsia="zh-CN"/>
        </w:rPr>
        <w:t>按</w:t>
      </w:r>
      <w:r>
        <w:rPr>
          <w:rFonts w:hint="eastAsia" w:ascii="宋体" w:hAnsi="宋体" w:cs="宋体"/>
          <w:sz w:val="24"/>
          <w:szCs w:val="24"/>
          <w:highlight w:val="none"/>
        </w:rPr>
        <w:t>本项目3个包的</w:t>
      </w:r>
      <w:r>
        <w:rPr>
          <w:rFonts w:hint="eastAsia" w:ascii="宋体" w:hAnsi="宋体" w:cs="宋体"/>
          <w:sz w:val="24"/>
          <w:szCs w:val="24"/>
          <w:highlight w:val="none"/>
          <w:lang w:eastAsia="zh-CN"/>
        </w:rPr>
        <w:t>最低价</w:t>
      </w:r>
      <w:r>
        <w:rPr>
          <w:rFonts w:hint="eastAsia" w:ascii="宋体" w:hAnsi="宋体" w:cs="宋体"/>
          <w:sz w:val="24"/>
          <w:szCs w:val="24"/>
          <w:highlight w:val="none"/>
        </w:rPr>
        <w:t>为签约合同价签订合同，我单位确保中标后所负责的工程项目</w:t>
      </w:r>
      <w:r>
        <w:rPr>
          <w:rFonts w:hint="eastAsia" w:ascii="宋体" w:hAnsi="宋体" w:cs="宋体"/>
          <w:sz w:val="24"/>
          <w:szCs w:val="24"/>
        </w:rPr>
        <w:t>施工图审查服务按时到位，不因办公场所不在焦作市而影响施工图审查进度和服务质量。</w:t>
      </w:r>
    </w:p>
    <w:p w14:paraId="1919FFB6">
      <w:pPr>
        <w:widowControl/>
        <w:kinsoku w:val="0"/>
        <w:autoSpaceDE w:val="0"/>
        <w:autoSpaceDN w:val="0"/>
        <w:adjustRightInd w:val="0"/>
        <w:snapToGrid w:val="0"/>
        <w:spacing w:line="600" w:lineRule="exact"/>
        <w:ind w:firstLine="480" w:firstLineChars="200"/>
        <w:textAlignment w:val="baseline"/>
        <w:rPr>
          <w:rFonts w:hint="eastAsia" w:ascii="宋体" w:hAnsi="宋体" w:cs="宋体"/>
          <w:sz w:val="24"/>
          <w:szCs w:val="24"/>
        </w:rPr>
      </w:pPr>
      <w:r>
        <w:rPr>
          <w:rFonts w:hint="eastAsia" w:ascii="宋体" w:hAnsi="宋体" w:cs="宋体"/>
          <w:sz w:val="24"/>
          <w:szCs w:val="24"/>
        </w:rPr>
        <w:t>特此郑重承诺:若我单位中标后未能按时落实上述承诺，我单位将无争议的自动放弃本项目中标。</w:t>
      </w:r>
    </w:p>
    <w:p w14:paraId="48931E21">
      <w:pPr>
        <w:widowControl/>
        <w:kinsoku w:val="0"/>
        <w:autoSpaceDE w:val="0"/>
        <w:autoSpaceDN w:val="0"/>
        <w:adjustRightInd w:val="0"/>
        <w:snapToGrid w:val="0"/>
        <w:spacing w:line="600" w:lineRule="exact"/>
        <w:textAlignment w:val="baseline"/>
        <w:rPr>
          <w:rFonts w:hint="eastAsia" w:ascii="宋体" w:hAnsi="宋体" w:cs="宋体"/>
          <w:sz w:val="24"/>
          <w:szCs w:val="24"/>
        </w:rPr>
      </w:pPr>
    </w:p>
    <w:p w14:paraId="6FB14FC1">
      <w:pPr>
        <w:widowControl/>
        <w:kinsoku w:val="0"/>
        <w:autoSpaceDE w:val="0"/>
        <w:autoSpaceDN w:val="0"/>
        <w:adjustRightInd w:val="0"/>
        <w:snapToGrid w:val="0"/>
        <w:spacing w:line="600" w:lineRule="exact"/>
        <w:ind w:firstLine="5760" w:firstLineChars="2400"/>
        <w:textAlignment w:val="baseline"/>
        <w:rPr>
          <w:rFonts w:hint="eastAsia" w:ascii="宋体" w:hAnsi="宋体" w:cs="宋体"/>
          <w:sz w:val="24"/>
          <w:szCs w:val="24"/>
        </w:rPr>
      </w:pPr>
      <w:r>
        <w:rPr>
          <w:rFonts w:hint="eastAsia" w:ascii="宋体" w:hAnsi="宋体" w:cs="宋体"/>
          <w:sz w:val="24"/>
          <w:szCs w:val="24"/>
        </w:rPr>
        <w:t>承诺单位:</w:t>
      </w:r>
    </w:p>
    <w:p w14:paraId="281B6598">
      <w:pPr>
        <w:widowControl/>
        <w:kinsoku w:val="0"/>
        <w:autoSpaceDE w:val="0"/>
        <w:autoSpaceDN w:val="0"/>
        <w:adjustRightInd w:val="0"/>
        <w:snapToGrid w:val="0"/>
        <w:spacing w:line="600" w:lineRule="exact"/>
        <w:ind w:firstLine="5520" w:firstLineChars="2300"/>
        <w:textAlignment w:val="baseline"/>
        <w:rPr>
          <w:rFonts w:hint="eastAsia" w:ascii="宋体" w:hAnsi="宋体" w:cs="宋体"/>
          <w:sz w:val="24"/>
          <w:szCs w:val="24"/>
        </w:rPr>
      </w:pPr>
      <w:r>
        <w:rPr>
          <w:rFonts w:hint="eastAsia" w:ascii="宋体" w:hAnsi="宋体" w:cs="宋体"/>
          <w:sz w:val="24"/>
          <w:szCs w:val="24"/>
        </w:rPr>
        <w:t>(公章)法人签章:</w:t>
      </w:r>
    </w:p>
    <w:p w14:paraId="1AF8F864">
      <w:pPr>
        <w:widowControl/>
        <w:kinsoku w:val="0"/>
        <w:autoSpaceDE w:val="0"/>
        <w:autoSpaceDN w:val="0"/>
        <w:adjustRightInd w:val="0"/>
        <w:snapToGrid w:val="0"/>
        <w:spacing w:line="600" w:lineRule="exact"/>
        <w:jc w:val="right"/>
        <w:textAlignment w:val="baseline"/>
        <w:rPr>
          <w:rFonts w:hint="eastAsia" w:ascii="宋体" w:hAnsi="宋体" w:cs="宋体"/>
          <w:sz w:val="24"/>
          <w:szCs w:val="24"/>
        </w:rPr>
      </w:pP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324C5735">
      <w:pPr>
        <w:pStyle w:val="23"/>
        <w:ind w:firstLine="480"/>
        <w:rPr>
          <w:rFonts w:hint="eastAsia" w:ascii="宋体" w:hAnsi="宋体" w:cs="宋体"/>
          <w:sz w:val="24"/>
        </w:rPr>
      </w:pPr>
    </w:p>
    <w:p w14:paraId="01AB1115">
      <w:pPr>
        <w:rPr>
          <w:rFonts w:hint="eastAsia" w:ascii="宋体" w:hAnsi="宋体" w:cs="宋体"/>
          <w:sz w:val="24"/>
          <w:szCs w:val="24"/>
        </w:rPr>
      </w:pPr>
    </w:p>
    <w:p w14:paraId="42ACDD2A">
      <w:pPr>
        <w:pStyle w:val="23"/>
        <w:ind w:firstLine="480"/>
        <w:rPr>
          <w:rFonts w:hint="eastAsia" w:ascii="宋体" w:hAnsi="宋体" w:cs="宋体"/>
          <w:sz w:val="24"/>
        </w:rPr>
      </w:pPr>
    </w:p>
    <w:p w14:paraId="104AE596">
      <w:pPr>
        <w:rPr>
          <w:rFonts w:hint="eastAsia" w:ascii="宋体" w:hAnsi="宋体" w:cs="宋体"/>
          <w:sz w:val="24"/>
          <w:szCs w:val="24"/>
        </w:rPr>
      </w:pPr>
    </w:p>
    <w:p w14:paraId="1C4C460B">
      <w:pPr>
        <w:pStyle w:val="23"/>
        <w:ind w:firstLine="480"/>
        <w:rPr>
          <w:rFonts w:hint="eastAsia" w:ascii="宋体" w:hAnsi="宋体" w:cs="宋体"/>
          <w:sz w:val="24"/>
        </w:rPr>
      </w:pPr>
    </w:p>
    <w:p w14:paraId="6D8F181C">
      <w:pPr>
        <w:rPr>
          <w:rFonts w:hint="eastAsia" w:ascii="宋体" w:hAnsi="宋体" w:cs="宋体"/>
          <w:sz w:val="24"/>
          <w:szCs w:val="24"/>
        </w:rPr>
      </w:pPr>
    </w:p>
    <w:p w14:paraId="299E93ED">
      <w:pPr>
        <w:pStyle w:val="23"/>
        <w:ind w:firstLine="480"/>
        <w:rPr>
          <w:rFonts w:hint="eastAsia" w:ascii="宋体" w:hAnsi="宋体" w:cs="宋体"/>
          <w:sz w:val="24"/>
        </w:rPr>
      </w:pPr>
    </w:p>
    <w:p w14:paraId="6BFB09F7">
      <w:pPr>
        <w:rPr>
          <w:rFonts w:hint="eastAsia" w:ascii="宋体" w:hAnsi="宋体" w:cs="宋体"/>
          <w:sz w:val="24"/>
          <w:szCs w:val="24"/>
        </w:rPr>
      </w:pPr>
    </w:p>
    <w:p w14:paraId="3917BF2A">
      <w:pPr>
        <w:pStyle w:val="23"/>
        <w:ind w:firstLine="480"/>
        <w:rPr>
          <w:rFonts w:hint="eastAsia" w:ascii="宋体" w:hAnsi="宋体" w:cs="宋体"/>
          <w:sz w:val="24"/>
        </w:rPr>
      </w:pPr>
    </w:p>
    <w:p w14:paraId="5C9080C5">
      <w:pPr>
        <w:rPr>
          <w:rFonts w:hint="eastAsia" w:ascii="宋体" w:hAnsi="宋体" w:cs="宋体"/>
          <w:sz w:val="24"/>
          <w:szCs w:val="24"/>
        </w:rPr>
      </w:pPr>
    </w:p>
    <w:p w14:paraId="4D24E927">
      <w:pPr>
        <w:pStyle w:val="23"/>
        <w:ind w:firstLine="480"/>
        <w:rPr>
          <w:rFonts w:hint="eastAsia" w:ascii="宋体" w:hAnsi="宋体" w:cs="宋体"/>
          <w:sz w:val="24"/>
        </w:rPr>
      </w:pPr>
    </w:p>
    <w:p w14:paraId="30279896">
      <w:pPr>
        <w:rPr>
          <w:rFonts w:hint="eastAsia" w:ascii="宋体" w:hAnsi="宋体" w:cs="宋体"/>
          <w:sz w:val="24"/>
          <w:szCs w:val="24"/>
        </w:rPr>
      </w:pPr>
    </w:p>
    <w:p w14:paraId="694CAD6D">
      <w:pPr>
        <w:pStyle w:val="23"/>
        <w:ind w:firstLine="480"/>
        <w:rPr>
          <w:rFonts w:hint="eastAsia" w:ascii="宋体" w:hAnsi="宋体" w:cs="宋体"/>
          <w:sz w:val="24"/>
        </w:rPr>
      </w:pPr>
    </w:p>
    <w:p w14:paraId="6E89E689">
      <w:pPr>
        <w:rPr>
          <w:rFonts w:hint="eastAsia" w:ascii="宋体" w:hAnsi="宋体" w:cs="宋体"/>
          <w:sz w:val="24"/>
          <w:szCs w:val="24"/>
        </w:rPr>
      </w:pPr>
    </w:p>
    <w:p w14:paraId="3006C324">
      <w:pPr>
        <w:rPr>
          <w:rFonts w:hint="eastAsia" w:ascii="宋体" w:hAnsi="宋体" w:cs="宋体"/>
          <w:sz w:val="24"/>
          <w:szCs w:val="24"/>
        </w:rPr>
      </w:pPr>
    </w:p>
    <w:p w14:paraId="5EFF1266">
      <w:pPr>
        <w:pStyle w:val="23"/>
        <w:rPr>
          <w:rFonts w:hint="eastAsia"/>
        </w:rPr>
      </w:pPr>
    </w:p>
    <w:p w14:paraId="3BCAE417">
      <w:pPr>
        <w:rPr>
          <w:rFonts w:hint="eastAsia" w:ascii="宋体" w:hAnsi="宋体" w:cs="宋体"/>
          <w:b/>
          <w:bCs/>
          <w:sz w:val="28"/>
          <w:szCs w:val="28"/>
          <w:lang w:eastAsia="zh-CN"/>
        </w:rPr>
      </w:pPr>
      <w:r>
        <w:rPr>
          <w:rFonts w:hint="eastAsia" w:ascii="宋体" w:hAnsi="宋体" w:cs="宋体"/>
          <w:b/>
          <w:bCs/>
          <w:sz w:val="28"/>
          <w:szCs w:val="28"/>
          <w:lang w:eastAsia="zh-CN"/>
        </w:rPr>
        <w:br w:type="page"/>
      </w:r>
    </w:p>
    <w:p w14:paraId="47BD9B6C">
      <w:pPr>
        <w:pStyle w:val="23"/>
        <w:numPr>
          <w:ilvl w:val="0"/>
          <w:numId w:val="0"/>
        </w:numPr>
        <w:jc w:val="center"/>
        <w:rPr>
          <w:rFonts w:hint="eastAsia" w:ascii="宋体" w:hAnsi="宋体" w:eastAsia="宋体" w:cs="宋体"/>
          <w:b/>
          <w:bCs/>
          <w:sz w:val="28"/>
          <w:szCs w:val="28"/>
        </w:rPr>
      </w:pPr>
      <w:r>
        <w:rPr>
          <w:rFonts w:hint="eastAsia" w:ascii="宋体" w:hAnsi="宋体" w:cs="宋体"/>
          <w:b/>
          <w:bCs/>
          <w:sz w:val="28"/>
          <w:szCs w:val="28"/>
          <w:lang w:eastAsia="zh-CN"/>
        </w:rPr>
        <w:t>三、</w:t>
      </w:r>
      <w:r>
        <w:rPr>
          <w:rFonts w:hint="eastAsia" w:ascii="宋体" w:hAnsi="宋体" w:eastAsia="宋体" w:cs="宋体"/>
          <w:b/>
          <w:bCs/>
          <w:sz w:val="28"/>
          <w:szCs w:val="28"/>
        </w:rPr>
        <w:t>其他资料</w:t>
      </w:r>
    </w:p>
    <w:p w14:paraId="4B96257C">
      <w:pPr>
        <w:keepNext w:val="0"/>
        <w:keepLines w:val="0"/>
        <w:pageBreakBefore w:val="0"/>
        <w:widowControl w:val="0"/>
        <w:kinsoku/>
        <w:wordWrap/>
        <w:overflowPunct/>
        <w:topLinePunct w:val="0"/>
        <w:autoSpaceDE w:val="0"/>
        <w:autoSpaceDN w:val="0"/>
        <w:bidi w:val="0"/>
        <w:adjustRightInd/>
        <w:snapToGrid/>
        <w:spacing w:line="360" w:lineRule="auto"/>
        <w:ind w:firstLine="508" w:firstLineChars="200"/>
        <w:jc w:val="left"/>
        <w:textAlignment w:val="auto"/>
        <w:rPr>
          <w:rFonts w:ascii="Times New Roman"/>
          <w:color w:val="000000"/>
          <w:sz w:val="24"/>
          <w:szCs w:val="24"/>
        </w:rPr>
      </w:pPr>
      <w:r>
        <w:rPr>
          <w:rFonts w:ascii="仿宋" w:hAnsi="仿宋" w:cs="仿宋"/>
          <w:color w:val="000000"/>
          <w:spacing w:val="7"/>
          <w:sz w:val="24"/>
          <w:szCs w:val="24"/>
        </w:rPr>
        <w:t>招标文件要求的其他资料及评分办法要求的资料和投标人认为</w:t>
      </w:r>
      <w:r>
        <w:rPr>
          <w:rFonts w:ascii="仿宋" w:hAnsi="仿宋" w:cs="仿宋"/>
          <w:color w:val="000000"/>
          <w:sz w:val="24"/>
          <w:szCs w:val="24"/>
        </w:rPr>
        <w:t>与本项目有关的其他证明材料。</w:t>
      </w:r>
    </w:p>
    <w:p w14:paraId="1C012FD9">
      <w:pPr>
        <w:rPr>
          <w:rFonts w:hint="eastAsia"/>
        </w:rPr>
      </w:pPr>
    </w:p>
    <w:p w14:paraId="5EC1879B"/>
    <w:bookmarkEnd w:id="164"/>
    <w:p w14:paraId="392B928C">
      <w:pPr>
        <w:pStyle w:val="5"/>
        <w:spacing w:before="120" w:beforeLines="50" w:after="120" w:afterLines="50" w:line="440" w:lineRule="exact"/>
        <w:rPr>
          <w:rFonts w:ascii="宋体" w:hAnsi="宋体" w:cs="宋体"/>
          <w:sz w:val="24"/>
          <w:szCs w:val="24"/>
          <w:lang w:eastAsia="zh-CN"/>
        </w:rPr>
      </w:pPr>
    </w:p>
    <w:p w14:paraId="1AC15345">
      <w:pPr>
        <w:pStyle w:val="5"/>
        <w:spacing w:before="120" w:beforeLines="50" w:after="120" w:afterLines="50" w:line="440" w:lineRule="exact"/>
        <w:rPr>
          <w:rFonts w:ascii="宋体" w:hAnsi="宋体" w:cs="宋体"/>
          <w:sz w:val="24"/>
          <w:szCs w:val="24"/>
          <w:lang w:eastAsia="zh-CN"/>
        </w:rPr>
      </w:pPr>
      <w:bookmarkStart w:id="169" w:name="_Toc443895891"/>
    </w:p>
    <w:p w14:paraId="69AD7AF0">
      <w:pPr>
        <w:pStyle w:val="5"/>
        <w:spacing w:before="120" w:beforeLines="50" w:after="120" w:afterLines="50" w:line="440" w:lineRule="exact"/>
        <w:rPr>
          <w:rFonts w:ascii="宋体" w:hAnsi="宋体" w:cs="宋体"/>
          <w:sz w:val="24"/>
          <w:szCs w:val="24"/>
          <w:lang w:eastAsia="zh-CN"/>
        </w:rPr>
      </w:pPr>
    </w:p>
    <w:p w14:paraId="6EA3AD18">
      <w:pPr>
        <w:rPr>
          <w:rFonts w:ascii="宋体" w:hAnsi="宋体" w:cs="宋体"/>
          <w:sz w:val="24"/>
          <w:szCs w:val="24"/>
          <w:lang w:eastAsia="zh-CN"/>
        </w:rPr>
      </w:pPr>
    </w:p>
    <w:p w14:paraId="6C63D45C">
      <w:pPr>
        <w:spacing w:line="360" w:lineRule="auto"/>
        <w:jc w:val="center"/>
        <w:rPr>
          <w:rFonts w:ascii="宋体" w:hAnsi="宋体" w:cs="宋体"/>
          <w:b/>
          <w:sz w:val="28"/>
          <w:szCs w:val="28"/>
          <w:lang w:eastAsia="zh-CN"/>
        </w:rPr>
      </w:pPr>
      <w:bookmarkStart w:id="170" w:name="_Toc19850"/>
      <w:bookmarkStart w:id="171" w:name="_Toc14787788"/>
      <w:bookmarkStart w:id="172" w:name="_Toc31721"/>
    </w:p>
    <w:bookmarkEnd w:id="169"/>
    <w:bookmarkEnd w:id="170"/>
    <w:bookmarkEnd w:id="171"/>
    <w:bookmarkEnd w:id="172"/>
    <w:p w14:paraId="2E469EC8">
      <w:pPr>
        <w:rPr>
          <w:rFonts w:ascii="宋体" w:hAnsi="宋体" w:cs="宋体"/>
          <w:lang w:eastAsia="zh-CN"/>
        </w:rPr>
      </w:pPr>
    </w:p>
    <w:sectPr>
      <w:footerReference r:id="rId30" w:type="default"/>
      <w:pgSz w:w="11850" w:h="16783"/>
      <w:pgMar w:top="1417" w:right="1417" w:bottom="1417" w:left="1417" w:header="851" w:footer="105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389BDB8-B1D2-4217-AFAE-5BC000896F1A}"/>
  </w:font>
  <w:font w:name="黑体">
    <w:panose1 w:val="02010609060101010101"/>
    <w:charset w:val="86"/>
    <w:family w:val="auto"/>
    <w:pitch w:val="default"/>
    <w:sig w:usb0="800002BF" w:usb1="38CF7CFA" w:usb2="00000016" w:usb3="00000000" w:csb0="00040001" w:csb1="00000000"/>
    <w:embedRegular r:id="rId2" w:fontKey="{5A3F2C9E-7720-49C6-AB81-4B391CEBC7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E33DBC2D-D531-4AD5-B5DA-ECE633D3CCB5}"/>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Times New Roman"/>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4" w:fontKey="{4AA6066D-E683-48D8-BB52-09620137E5D8}"/>
  </w:font>
  <w:font w:name="仿宋">
    <w:panose1 w:val="02010609060101010101"/>
    <w:charset w:val="86"/>
    <w:family w:val="modern"/>
    <w:pitch w:val="default"/>
    <w:sig w:usb0="800002BF" w:usb1="38CF7CFA" w:usb2="00000016" w:usb3="00000000" w:csb0="00040001" w:csb1="00000000"/>
    <w:embedRegular r:id="rId5" w:fontKey="{A2AFA969-E9A0-4CC9-9864-CBBEC784908D}"/>
  </w:font>
  <w:font w:name="Book Antiqua">
    <w:altName w:val="AMGDT"/>
    <w:panose1 w:val="00000000000000000000"/>
    <w:charset w:val="00"/>
    <w:family w:val="roman"/>
    <w:pitch w:val="default"/>
    <w:sig w:usb0="00000000" w:usb1="00000000" w:usb2="00000000" w:usb3="00000000" w:csb0="2000009F" w:csb1="DFD70000"/>
  </w:font>
  <w:font w:name="方正仿宋_GB2312">
    <w:panose1 w:val="02000000000000000000"/>
    <w:charset w:val="86"/>
    <w:family w:val="auto"/>
    <w:pitch w:val="default"/>
    <w:sig w:usb0="A00002BF" w:usb1="184F6CFA" w:usb2="00000012" w:usb3="00000000" w:csb0="00040001" w:csb1="00000000"/>
    <w:embedRegular r:id="rId6" w:fontKey="{BA5B0EEF-CD2E-45D6-936C-F118578A2B67}"/>
  </w:font>
  <w:font w:name="Lucida Sans Unicode">
    <w:panose1 w:val="020B0602030504020204"/>
    <w:charset w:val="00"/>
    <w:family w:val="swiss"/>
    <w:pitch w:val="default"/>
    <w:sig w:usb0="80001AFF" w:usb1="0000396B" w:usb2="00000000" w:usb3="00000000" w:csb0="200000BF" w:csb1="D7F70000"/>
    <w:embedRegular r:id="rId7" w:fontKey="{3B3EAE2F-218A-40B3-A548-E91D31238C3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91F9A">
    <w:pPr>
      <w:pStyle w:val="14"/>
      <w:jc w:val="both"/>
      <w:rPr>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0D8D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E20D8D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5AE5">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637C2">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63637C2">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405E">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4E81B">
                          <w:pPr>
                            <w:pStyle w:val="1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454E81B">
                    <w:pPr>
                      <w:pStyle w:val="1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DD4AD">
    <w:pPr>
      <w:spacing w:line="179"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D9FD3">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36D9FD3">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B3D2">
    <w:pPr>
      <w:spacing w:line="179"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D2DFA">
                          <w:pPr>
                            <w:pStyle w:val="1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F8D2DFA">
                    <w:pPr>
                      <w:pStyle w:val="1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8EB9C">
    <w:pPr>
      <w:spacing w:line="179"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6B1BC">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E66B1BC">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222AA">
    <w:pPr>
      <w:pStyle w:val="14"/>
      <w:rPr>
        <w:sz w:val="24"/>
        <w:szCs w:val="24"/>
        <w:lang w:eastAsia="zh-CN"/>
      </w:rPr>
    </w:pPr>
    <w:r>
      <w:rPr>
        <w:sz w:val="24"/>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96FD6">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25196FD6">
                    <w:pPr>
                      <w:pStyle w:val="1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B7B0">
    <w:pPr>
      <w:pStyle w:val="14"/>
      <w:jc w:val="both"/>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-48260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168131E">
                          <w:pPr>
                            <w:rPr>
                              <w:lang w:eastAsia="zh-CN"/>
                            </w:rPr>
                          </w:pPr>
                        </w:p>
                      </w:txbxContent>
                    </wps:txbx>
                    <wps:bodyPr wrap="none" lIns="0" tIns="0" rIns="0" bIns="0">
                      <a:spAutoFit/>
                    </wps:bodyPr>
                  </wps:wsp>
                </a:graphicData>
              </a:graphic>
            </wp:anchor>
          </w:drawing>
        </mc:Choice>
        <mc:Fallback>
          <w:pict>
            <v:shape id="_x0000_s1026" o:spid="_x0000_s1026" o:spt="202" type="#_x0000_t202" style="position:absolute;left:0pt;margin-top:-3.8pt;height:144pt;width:144pt;mso-position-horizontal:center;mso-position-horizontal-relative:margin;mso-wrap-style:none;z-index:251659264;mso-width-relative:page;mso-height-relative:page;" filled="f" stroked="f" coordsize="21600,21600" o:gfxdata="UEsDBAoAAAAAAIdO4kAAAAAAAAAAAAAAAAAEAAAAZHJzL1BLAwQUAAAACACHTuJA4wnC49cAAAAH&#10;AQAADwAAAGRycy9kb3ducmV2LnhtbE2PQW/CMAyF70j8h8iTdkGQgBDruqZITOK2ScAm7Roary1r&#10;nCoJhe3Xz5y2m5+f9d7nYn11nRgwxNaThvlMgUCqvG2p1vD+tp1mIGIyZE3nCTV8Y4R1OR4VJrf+&#10;QnscDqkWHEIxNxqalPpcylg16Eyc+R6JvU8fnEksQy1tMBcOd51cKLWSzrTEDY3p8bnB6utwdho+&#10;Xn4Q99lmMhmWp1NQ28ddJV+1vr+bqycQCa/p7xhu+IwOJTMd/ZlsFJ0GfiRpmD6sQLC7yDJeHG+D&#10;WoIsC/mfv/wFUEsDBBQAAAAIAIdO4kCdzD970AEAAKUDAAAOAAAAZHJzL2Uyb0RvYy54bWytU82O&#10;0zAQviPxDpbvNNlIC1HUdLWoWoSEAGnZB3Adu7HkP3ncJn0BeANOXLjzXH0Oxk7SRctlD3txZjwz&#10;n+f7ZrK+GY0mRxFAOdvSq1VJibDcdcruW/rw7e5NTQlEZjumnRUtPQmgN5vXr9aDb0Tleqc7EQiC&#10;WGgG39I+Rt8UBfBeGAYr54XFoHTBsIhu2BddYAOiG11UZfm2GFzofHBcAODtdgrSGTE8B9BJqbjY&#10;On4wwsYJNQjNIlKCXnmgm9ytlILHL1KCiES3FJnGfOIjaO/SWWzWrNkH5nvF5xbYc1p4wskwZfHR&#10;C9SWRUYOQf0HZRQPDpyMK+5MMRHJiiCLq/KJNvc98yJzQanBX0SHl4Pln49fA1FdSytKLDM48PPP&#10;H+dff86/v5MqyTN4aDDr3mNeHN+7EZdmuQe8TKxHGUz6Ih+CcRT3dBFXjJHwVFRXdV1iiGNscRC/&#10;eCz3AeIH4QxJRksDTi+Lyo6fIE6pS0p6zbo7pXWeoLZkQNTr+t11rriEEF3blCzyMsw4idPUe7Li&#10;uBtnojvXnZDngAvRUov7T4n+aFHvtDuLERZjNxsJH/ztIWJDuc+EOkEhv+Tg9DLTedPSevzr56zH&#10;v2v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MJwuPXAAAABwEAAA8AAAAAAAAAAQAgAAAAIgAA&#10;AGRycy9kb3ducmV2LnhtbFBLAQIUABQAAAAIAIdO4kCdzD970AEAAKUDAAAOAAAAAAAAAAEAIAAA&#10;ACYBAABkcnMvZTJvRG9jLnhtbFBLBQYAAAAABgAGAFkBAABoBQAAAAA=&#10;">
              <v:fill on="f" focussize="0,0"/>
              <v:stroke on="f" weight="1.25pt"/>
              <v:imagedata o:title=""/>
              <o:lock v:ext="edit" aspectratio="f"/>
              <v:textbox inset="0mm,0mm,0mm,0mm" style="mso-fit-shape-to-text:t;">
                <w:txbxContent>
                  <w:p w14:paraId="6168131E">
                    <w:pPr>
                      <w:rPr>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48311">
    <w:pPr>
      <w:spacing w:line="179"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073AE">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96073AE">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76BC">
    <w:pPr>
      <w:pStyle w:val="14"/>
      <w:rPr>
        <w:sz w:val="24"/>
        <w:szCs w:val="24"/>
        <w:lang w:eastAsia="zh-CN"/>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98E58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098E58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914DE">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E5A6D">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E6E5A6D">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925A">
    <w:pPr>
      <w:spacing w:line="179" w:lineRule="auto"/>
      <w:ind w:firstLine="715"/>
      <w:rPr>
        <w:rFonts w:ascii="Times New Roman" w:hAnsi="Times New Roman"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AEDB3">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37AEDB3">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4226">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61DD1F">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061DD1F">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95E9">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F52E1C">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DF52E1C">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2012C">
    <w:pPr>
      <w:spacing w:line="181" w:lineRule="auto"/>
      <w:ind w:firstLine="714"/>
      <w:rPr>
        <w:rFonts w:ascii="Times New Roman" w:hAnsi="Times New Roman"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D80F28">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1D80F28">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32C0">
    <w:pPr>
      <w:pStyle w:val="1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195F">
    <w:pPr>
      <w:spacing w:before="6" w:line="57" w:lineRule="exact"/>
      <w:textAlignment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4856">
    <w:pPr>
      <w:spacing w:before="6" w:line="57" w:lineRule="exact"/>
      <w:textAlignment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CEAB7">
    <w:pPr>
      <w:spacing w:before="6" w:line="57" w:lineRule="exact"/>
      <w:textAlignment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1BAB">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0C30">
    <w:pPr>
      <w:spacing w:before="6" w:line="57" w:lineRule="exact"/>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7FDCC">
    <w:pPr>
      <w:pStyle w:val="15"/>
      <w:pBdr>
        <w:bottom w:val="none" w:color="auto" w:sz="0" w:space="1"/>
      </w:pBdr>
      <w:jc w:val="both"/>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8E6BB">
    <w:pPr>
      <w:spacing w:before="6" w:line="57" w:lineRule="exact"/>
      <w:textAlignment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86C5">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3CE1">
    <w:pPr>
      <w:spacing w:line="14" w:lineRule="auto"/>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43B5">
    <w:pPr>
      <w:spacing w:before="6" w:line="57" w:lineRule="exact"/>
      <w:textAlignment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5F19">
    <w:pPr>
      <w:spacing w:before="6" w:line="57" w:lineRule="exact"/>
      <w:textAlignment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F02D2">
    <w:pPr>
      <w:spacing w:before="6" w:line="57" w:lineRule="exact"/>
      <w:textAlignment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A0958"/>
    <w:multiLevelType w:val="singleLevel"/>
    <w:tmpl w:val="934A0958"/>
    <w:lvl w:ilvl="0" w:tentative="0">
      <w:start w:val="3"/>
      <w:numFmt w:val="decimal"/>
      <w:suff w:val="nothing"/>
      <w:lvlText w:val="%1、"/>
      <w:lvlJc w:val="left"/>
    </w:lvl>
  </w:abstractNum>
  <w:abstractNum w:abstractNumId="1">
    <w:nsid w:val="9EFF5E81"/>
    <w:multiLevelType w:val="singleLevel"/>
    <w:tmpl w:val="9EFF5E81"/>
    <w:lvl w:ilvl="0" w:tentative="0">
      <w:start w:val="1"/>
      <w:numFmt w:val="decimal"/>
      <w:suff w:val="nothing"/>
      <w:lvlText w:val="%1、"/>
      <w:lvlJc w:val="left"/>
    </w:lvl>
  </w:abstractNum>
  <w:abstractNum w:abstractNumId="2">
    <w:nsid w:val="00000031"/>
    <w:multiLevelType w:val="multilevel"/>
    <w:tmpl w:val="00000031"/>
    <w:lvl w:ilvl="0" w:tentative="0">
      <w:start w:val="1"/>
      <w:numFmt w:val="chineseCountingThousand"/>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chineseCountingThousand"/>
      <w:suff w:val="nothing"/>
      <w:lvlText w:val="%4、"/>
      <w:lvlJc w:val="left"/>
      <w:pPr>
        <w:ind w:left="0" w:firstLine="0"/>
      </w:pPr>
      <w:rPr>
        <w:rFonts w:hint="default"/>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9D6B51C"/>
    <w:multiLevelType w:val="singleLevel"/>
    <w:tmpl w:val="09D6B51C"/>
    <w:lvl w:ilvl="0" w:tentative="0">
      <w:start w:val="1"/>
      <w:numFmt w:val="chineseCounting"/>
      <w:suff w:val="nothing"/>
      <w:lvlText w:val="%1、"/>
      <w:lvlJc w:val="left"/>
      <w:rPr>
        <w:rFonts w:hint="eastAsia"/>
      </w:rPr>
    </w:lvl>
  </w:abstractNum>
  <w:abstractNum w:abstractNumId="4">
    <w:nsid w:val="10AE1C24"/>
    <w:multiLevelType w:val="multilevel"/>
    <w:tmpl w:val="10AE1C24"/>
    <w:lvl w:ilvl="0" w:tentative="0">
      <w:start w:val="1"/>
      <w:numFmt w:val="decimal"/>
      <w:lvlText w:val="1.5.%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13223F64"/>
    <w:multiLevelType w:val="multilevel"/>
    <w:tmpl w:val="13223F64"/>
    <w:lvl w:ilvl="0" w:tentative="0">
      <w:start w:val="1"/>
      <w:numFmt w:val="decimal"/>
      <w:lvlText w:val="5.%1"/>
      <w:lvlJc w:val="left"/>
      <w:pPr>
        <w:ind w:left="5464"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23CB4DB3"/>
    <w:multiLevelType w:val="multilevel"/>
    <w:tmpl w:val="23CB4DB3"/>
    <w:lvl w:ilvl="0" w:tentative="0">
      <w:start w:val="1"/>
      <w:numFmt w:val="decimal"/>
      <w:lvlText w:val="3.1.%1"/>
      <w:lvlJc w:val="left"/>
      <w:pPr>
        <w:ind w:left="630" w:hanging="420"/>
      </w:pPr>
      <w:rPr>
        <w:rFonts w:hint="default" w:cs="Times New Roman"/>
        <w:sz w:val="21"/>
      </w:rPr>
    </w:lvl>
    <w:lvl w:ilvl="1" w:tentative="0">
      <w:start w:val="1"/>
      <w:numFmt w:val="decimal"/>
      <w:lvlText w:val="3.1.%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2E202F7E"/>
    <w:multiLevelType w:val="multilevel"/>
    <w:tmpl w:val="2E202F7E"/>
    <w:lvl w:ilvl="0" w:tentative="0">
      <w:start w:val="1"/>
      <w:numFmt w:val="decimal"/>
      <w:lvlText w:val="7.%1"/>
      <w:lvlJc w:val="left"/>
      <w:pPr>
        <w:ind w:left="7988" w:hanging="420"/>
      </w:pPr>
      <w:rPr>
        <w:rFonts w:hint="eastAsia" w:cs="Times New Roman"/>
        <w:b w:val="0"/>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391F1056"/>
    <w:multiLevelType w:val="multilevel"/>
    <w:tmpl w:val="391F1056"/>
    <w:lvl w:ilvl="0" w:tentative="0">
      <w:start w:val="1"/>
      <w:numFmt w:val="decimal"/>
      <w:lvlText w:val="9.%1"/>
      <w:lvlJc w:val="left"/>
      <w:pPr>
        <w:ind w:left="8408" w:hanging="420"/>
      </w:pPr>
      <w:rPr>
        <w:rFonts w:hint="eastAsia" w:cs="Times New Roman"/>
        <w:b w:val="0"/>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41BF0CFD"/>
    <w:multiLevelType w:val="multilevel"/>
    <w:tmpl w:val="41BF0CFD"/>
    <w:lvl w:ilvl="0" w:tentative="0">
      <w:start w:val="1"/>
      <w:numFmt w:val="decimal"/>
      <w:lvlText w:val="6.1.%1"/>
      <w:lvlJc w:val="left"/>
      <w:pPr>
        <w:ind w:left="6726"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1E83514"/>
    <w:multiLevelType w:val="multilevel"/>
    <w:tmpl w:val="41E83514"/>
    <w:lvl w:ilvl="0" w:tentative="0">
      <w:start w:val="1"/>
      <w:numFmt w:val="decimal"/>
      <w:lvlText w:val="5.1.%1"/>
      <w:lvlJc w:val="left"/>
      <w:pPr>
        <w:ind w:left="1413"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471F28FB"/>
    <w:multiLevelType w:val="multilevel"/>
    <w:tmpl w:val="471F28FB"/>
    <w:lvl w:ilvl="0" w:tentative="0">
      <w:start w:val="1"/>
      <w:numFmt w:val="japaneseCounting"/>
      <w:lvlText w:val="%1、"/>
      <w:lvlJc w:val="left"/>
      <w:pPr>
        <w:ind w:left="522" w:hanging="420"/>
      </w:pPr>
      <w:rPr>
        <w:rFonts w:hint="default"/>
      </w:rPr>
    </w:lvl>
    <w:lvl w:ilvl="1" w:tentative="0">
      <w:start w:val="1"/>
      <w:numFmt w:val="lowerLetter"/>
      <w:lvlText w:val="%2)"/>
      <w:lvlJc w:val="left"/>
      <w:pPr>
        <w:ind w:left="942" w:hanging="420"/>
      </w:pPr>
    </w:lvl>
    <w:lvl w:ilvl="2" w:tentative="0">
      <w:start w:val="1"/>
      <w:numFmt w:val="lowerRoman"/>
      <w:lvlText w:val="%3."/>
      <w:lvlJc w:val="right"/>
      <w:pPr>
        <w:ind w:left="1362" w:hanging="420"/>
      </w:pPr>
    </w:lvl>
    <w:lvl w:ilvl="3" w:tentative="0">
      <w:start w:val="1"/>
      <w:numFmt w:val="decimal"/>
      <w:lvlText w:val="%4."/>
      <w:lvlJc w:val="left"/>
      <w:pPr>
        <w:ind w:left="1782" w:hanging="420"/>
      </w:pPr>
    </w:lvl>
    <w:lvl w:ilvl="4" w:tentative="0">
      <w:start w:val="1"/>
      <w:numFmt w:val="lowerLetter"/>
      <w:lvlText w:val="%5)"/>
      <w:lvlJc w:val="left"/>
      <w:pPr>
        <w:ind w:left="2202" w:hanging="420"/>
      </w:pPr>
    </w:lvl>
    <w:lvl w:ilvl="5" w:tentative="0">
      <w:start w:val="1"/>
      <w:numFmt w:val="lowerRoman"/>
      <w:lvlText w:val="%6."/>
      <w:lvlJc w:val="right"/>
      <w:pPr>
        <w:ind w:left="2622" w:hanging="420"/>
      </w:pPr>
    </w:lvl>
    <w:lvl w:ilvl="6" w:tentative="0">
      <w:start w:val="1"/>
      <w:numFmt w:val="decimal"/>
      <w:lvlText w:val="%7."/>
      <w:lvlJc w:val="left"/>
      <w:pPr>
        <w:ind w:left="3042" w:hanging="420"/>
      </w:pPr>
    </w:lvl>
    <w:lvl w:ilvl="7" w:tentative="0">
      <w:start w:val="1"/>
      <w:numFmt w:val="lowerLetter"/>
      <w:lvlText w:val="%8)"/>
      <w:lvlJc w:val="left"/>
      <w:pPr>
        <w:ind w:left="3462" w:hanging="420"/>
      </w:pPr>
    </w:lvl>
    <w:lvl w:ilvl="8" w:tentative="0">
      <w:start w:val="1"/>
      <w:numFmt w:val="lowerRoman"/>
      <w:lvlText w:val="%9."/>
      <w:lvlJc w:val="right"/>
      <w:pPr>
        <w:ind w:left="3882" w:hanging="420"/>
      </w:pPr>
    </w:lvl>
  </w:abstractNum>
  <w:abstractNum w:abstractNumId="12">
    <w:nsid w:val="56EF663D"/>
    <w:multiLevelType w:val="multilevel"/>
    <w:tmpl w:val="56EF663D"/>
    <w:lvl w:ilvl="0" w:tentative="0">
      <w:start w:val="1"/>
      <w:numFmt w:val="decimal"/>
      <w:lvlText w:val="1.7.%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13">
    <w:nsid w:val="5B3F5876"/>
    <w:multiLevelType w:val="multilevel"/>
    <w:tmpl w:val="5B3F5876"/>
    <w:lvl w:ilvl="0" w:tentative="0">
      <w:start w:val="1"/>
      <w:numFmt w:val="decimal"/>
      <w:lvlText w:val="6.2.%1"/>
      <w:lvlJc w:val="left"/>
      <w:pPr>
        <w:ind w:left="1271"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5D3F07A5"/>
    <w:multiLevelType w:val="multilevel"/>
    <w:tmpl w:val="5D3F07A5"/>
    <w:lvl w:ilvl="0" w:tentative="0">
      <w:start w:val="1"/>
      <w:numFmt w:val="decimal"/>
      <w:lvlText w:val="6.%1"/>
      <w:lvlJc w:val="left"/>
      <w:pPr>
        <w:ind w:left="6306" w:hanging="420"/>
      </w:pPr>
      <w:rPr>
        <w:rFonts w:hint="eastAsia"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64736CA0"/>
    <w:multiLevelType w:val="multilevel"/>
    <w:tmpl w:val="64736CA0"/>
    <w:lvl w:ilvl="0" w:tentative="0">
      <w:start w:val="1"/>
      <w:numFmt w:val="decimal"/>
      <w:lvlText w:val="2.2.%1"/>
      <w:lvlJc w:val="left"/>
      <w:pPr>
        <w:ind w:left="84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6">
    <w:nsid w:val="650A73EB"/>
    <w:multiLevelType w:val="multilevel"/>
    <w:tmpl w:val="650A73EB"/>
    <w:lvl w:ilvl="0" w:tentative="0">
      <w:start w:val="1"/>
      <w:numFmt w:val="decimal"/>
      <w:lvlText w:val="3.3.%1"/>
      <w:lvlJc w:val="left"/>
      <w:pPr>
        <w:ind w:left="164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7">
    <w:nsid w:val="780E004E"/>
    <w:multiLevelType w:val="multilevel"/>
    <w:tmpl w:val="780E004E"/>
    <w:lvl w:ilvl="0" w:tentative="0">
      <w:start w:val="1"/>
      <w:numFmt w:val="decimal"/>
      <w:lvlText w:val="8.%1"/>
      <w:lvlJc w:val="left"/>
      <w:pPr>
        <w:ind w:left="7988" w:hanging="420"/>
      </w:pPr>
      <w:rPr>
        <w:rFonts w:hint="eastAsia" w:cs="Times New Roman"/>
        <w:b w:val="0"/>
        <w:i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8">
    <w:nsid w:val="78547191"/>
    <w:multiLevelType w:val="multilevel"/>
    <w:tmpl w:val="78547191"/>
    <w:lvl w:ilvl="0" w:tentative="0">
      <w:start w:val="1"/>
      <w:numFmt w:val="decimal"/>
      <w:lvlText w:val="2.%1"/>
      <w:lvlJc w:val="left"/>
      <w:pPr>
        <w:ind w:left="842" w:hanging="420"/>
      </w:pPr>
      <w:rPr>
        <w:rFonts w:hint="eastAsia" w:cs="Times New Roman"/>
        <w:b/>
        <w:i w:val="0"/>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9">
    <w:nsid w:val="78B486FB"/>
    <w:multiLevelType w:val="singleLevel"/>
    <w:tmpl w:val="78B486FB"/>
    <w:lvl w:ilvl="0" w:tentative="0">
      <w:start w:val="1"/>
      <w:numFmt w:val="decimal"/>
      <w:lvlText w:val="%1."/>
      <w:lvlJc w:val="left"/>
      <w:pPr>
        <w:tabs>
          <w:tab w:val="left" w:pos="312"/>
        </w:tabs>
      </w:pPr>
    </w:lvl>
  </w:abstractNum>
  <w:abstractNum w:abstractNumId="20">
    <w:nsid w:val="7B2225F6"/>
    <w:multiLevelType w:val="multilevel"/>
    <w:tmpl w:val="7B2225F6"/>
    <w:lvl w:ilvl="0" w:tentative="0">
      <w:start w:val="1"/>
      <w:numFmt w:val="decimal"/>
      <w:lvlText w:val="3.4.%1"/>
      <w:lvlJc w:val="left"/>
      <w:pPr>
        <w:ind w:left="210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1"/>
  </w:num>
  <w:num w:numId="3">
    <w:abstractNumId w:val="19"/>
  </w:num>
  <w:num w:numId="4">
    <w:abstractNumId w:val="4"/>
  </w:num>
  <w:num w:numId="5">
    <w:abstractNumId w:val="12"/>
  </w:num>
  <w:num w:numId="6">
    <w:abstractNumId w:val="18"/>
  </w:num>
  <w:num w:numId="7">
    <w:abstractNumId w:val="15"/>
  </w:num>
  <w:num w:numId="8">
    <w:abstractNumId w:val="6"/>
  </w:num>
  <w:num w:numId="9">
    <w:abstractNumId w:val="16"/>
  </w:num>
  <w:num w:numId="10">
    <w:abstractNumId w:val="20"/>
  </w:num>
  <w:num w:numId="11">
    <w:abstractNumId w:val="5"/>
  </w:num>
  <w:num w:numId="12">
    <w:abstractNumId w:val="10"/>
  </w:num>
  <w:num w:numId="13">
    <w:abstractNumId w:val="14"/>
  </w:num>
  <w:num w:numId="14">
    <w:abstractNumId w:val="9"/>
  </w:num>
  <w:num w:numId="15">
    <w:abstractNumId w:val="13"/>
  </w:num>
  <w:num w:numId="16">
    <w:abstractNumId w:val="7"/>
  </w:num>
  <w:num w:numId="17">
    <w:abstractNumId w:val="17"/>
  </w:num>
  <w:num w:numId="18">
    <w:abstractNumId w:val="8"/>
  </w:num>
  <w:num w:numId="19">
    <w:abstractNumId w:val="0"/>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DE2NDU3ZjVhMDRkN2Q4MWVlZjY2ZjcyZjgxMWUifQ=="/>
  </w:docVars>
  <w:rsids>
    <w:rsidRoot w:val="573D5C1A"/>
    <w:rsid w:val="00006153"/>
    <w:rsid w:val="000314BB"/>
    <w:rsid w:val="00040B8E"/>
    <w:rsid w:val="00041459"/>
    <w:rsid w:val="00044A51"/>
    <w:rsid w:val="0005273E"/>
    <w:rsid w:val="00072F15"/>
    <w:rsid w:val="000B5DAC"/>
    <w:rsid w:val="000C2E11"/>
    <w:rsid w:val="000C66C6"/>
    <w:rsid w:val="000E3B7E"/>
    <w:rsid w:val="000E7067"/>
    <w:rsid w:val="000E7B1F"/>
    <w:rsid w:val="000F6BEC"/>
    <w:rsid w:val="001211FC"/>
    <w:rsid w:val="00134A72"/>
    <w:rsid w:val="00161DD1"/>
    <w:rsid w:val="00170630"/>
    <w:rsid w:val="00171151"/>
    <w:rsid w:val="00176BF9"/>
    <w:rsid w:val="001852EF"/>
    <w:rsid w:val="001A567F"/>
    <w:rsid w:val="001A76F5"/>
    <w:rsid w:val="001B0DB0"/>
    <w:rsid w:val="001B4680"/>
    <w:rsid w:val="001C3910"/>
    <w:rsid w:val="001C5401"/>
    <w:rsid w:val="00204DA3"/>
    <w:rsid w:val="00205C71"/>
    <w:rsid w:val="00215C08"/>
    <w:rsid w:val="00243AA1"/>
    <w:rsid w:val="002501BF"/>
    <w:rsid w:val="00252181"/>
    <w:rsid w:val="00277909"/>
    <w:rsid w:val="002C051B"/>
    <w:rsid w:val="002C390F"/>
    <w:rsid w:val="002C3B83"/>
    <w:rsid w:val="002D19C2"/>
    <w:rsid w:val="002E586B"/>
    <w:rsid w:val="0030100F"/>
    <w:rsid w:val="003312A5"/>
    <w:rsid w:val="003327CF"/>
    <w:rsid w:val="00345F2F"/>
    <w:rsid w:val="003707A9"/>
    <w:rsid w:val="003760DC"/>
    <w:rsid w:val="003A6049"/>
    <w:rsid w:val="003C2117"/>
    <w:rsid w:val="003C448B"/>
    <w:rsid w:val="003D59FD"/>
    <w:rsid w:val="003D612A"/>
    <w:rsid w:val="003D65A4"/>
    <w:rsid w:val="003E7320"/>
    <w:rsid w:val="004324AB"/>
    <w:rsid w:val="004334A5"/>
    <w:rsid w:val="00435EFB"/>
    <w:rsid w:val="00443414"/>
    <w:rsid w:val="00443838"/>
    <w:rsid w:val="00452DA2"/>
    <w:rsid w:val="00471306"/>
    <w:rsid w:val="004815F8"/>
    <w:rsid w:val="004A6A30"/>
    <w:rsid w:val="004B1906"/>
    <w:rsid w:val="004D2573"/>
    <w:rsid w:val="004D6AFA"/>
    <w:rsid w:val="0054110D"/>
    <w:rsid w:val="00547072"/>
    <w:rsid w:val="00551566"/>
    <w:rsid w:val="00552AF5"/>
    <w:rsid w:val="0055303C"/>
    <w:rsid w:val="00553A5C"/>
    <w:rsid w:val="00567A46"/>
    <w:rsid w:val="005909BF"/>
    <w:rsid w:val="00593685"/>
    <w:rsid w:val="00593D5B"/>
    <w:rsid w:val="005A6C8C"/>
    <w:rsid w:val="005A7EF2"/>
    <w:rsid w:val="005C04C3"/>
    <w:rsid w:val="005C0969"/>
    <w:rsid w:val="005D1A20"/>
    <w:rsid w:val="005D5E5F"/>
    <w:rsid w:val="006126A1"/>
    <w:rsid w:val="00626060"/>
    <w:rsid w:val="00631D3B"/>
    <w:rsid w:val="00640EDB"/>
    <w:rsid w:val="0068584C"/>
    <w:rsid w:val="006A5F29"/>
    <w:rsid w:val="006D5EBB"/>
    <w:rsid w:val="006D75C2"/>
    <w:rsid w:val="006E15F8"/>
    <w:rsid w:val="00707AD8"/>
    <w:rsid w:val="00792274"/>
    <w:rsid w:val="007946E8"/>
    <w:rsid w:val="007B1DB3"/>
    <w:rsid w:val="007B493F"/>
    <w:rsid w:val="007E182A"/>
    <w:rsid w:val="0083132A"/>
    <w:rsid w:val="008348EA"/>
    <w:rsid w:val="00837443"/>
    <w:rsid w:val="00852570"/>
    <w:rsid w:val="0085375A"/>
    <w:rsid w:val="00874E6F"/>
    <w:rsid w:val="008766E1"/>
    <w:rsid w:val="00887965"/>
    <w:rsid w:val="00893BA6"/>
    <w:rsid w:val="008A3DA4"/>
    <w:rsid w:val="008A5CF2"/>
    <w:rsid w:val="008A622B"/>
    <w:rsid w:val="008F5DBD"/>
    <w:rsid w:val="008F7375"/>
    <w:rsid w:val="00930786"/>
    <w:rsid w:val="009363A0"/>
    <w:rsid w:val="0093794C"/>
    <w:rsid w:val="0095207D"/>
    <w:rsid w:val="00953BD3"/>
    <w:rsid w:val="009611A4"/>
    <w:rsid w:val="009914B1"/>
    <w:rsid w:val="00992F65"/>
    <w:rsid w:val="009B79C1"/>
    <w:rsid w:val="009D1D85"/>
    <w:rsid w:val="009E7CE7"/>
    <w:rsid w:val="009F3AD9"/>
    <w:rsid w:val="009F4E8C"/>
    <w:rsid w:val="009F766F"/>
    <w:rsid w:val="00A326F6"/>
    <w:rsid w:val="00A60320"/>
    <w:rsid w:val="00A87C6E"/>
    <w:rsid w:val="00A9350D"/>
    <w:rsid w:val="00A95AE8"/>
    <w:rsid w:val="00AB1B75"/>
    <w:rsid w:val="00AC5236"/>
    <w:rsid w:val="00AD42F6"/>
    <w:rsid w:val="00AD4E65"/>
    <w:rsid w:val="00AE2D52"/>
    <w:rsid w:val="00AF044B"/>
    <w:rsid w:val="00AF30B4"/>
    <w:rsid w:val="00AF50FD"/>
    <w:rsid w:val="00B007B3"/>
    <w:rsid w:val="00B04C82"/>
    <w:rsid w:val="00B257EF"/>
    <w:rsid w:val="00B71ADA"/>
    <w:rsid w:val="00B76B6A"/>
    <w:rsid w:val="00B8294E"/>
    <w:rsid w:val="00B90912"/>
    <w:rsid w:val="00BA5578"/>
    <w:rsid w:val="00BA605C"/>
    <w:rsid w:val="00BA68A3"/>
    <w:rsid w:val="00BC410E"/>
    <w:rsid w:val="00BC67A5"/>
    <w:rsid w:val="00BC7566"/>
    <w:rsid w:val="00BE219B"/>
    <w:rsid w:val="00BE2AF2"/>
    <w:rsid w:val="00C1006C"/>
    <w:rsid w:val="00C10422"/>
    <w:rsid w:val="00C35DA2"/>
    <w:rsid w:val="00C632FE"/>
    <w:rsid w:val="00C6595C"/>
    <w:rsid w:val="00C726E6"/>
    <w:rsid w:val="00C7734F"/>
    <w:rsid w:val="00C8650A"/>
    <w:rsid w:val="00CA5D6E"/>
    <w:rsid w:val="00CB4432"/>
    <w:rsid w:val="00CC3F7A"/>
    <w:rsid w:val="00CC49E6"/>
    <w:rsid w:val="00CC6678"/>
    <w:rsid w:val="00D11A0F"/>
    <w:rsid w:val="00D211A9"/>
    <w:rsid w:val="00D325B3"/>
    <w:rsid w:val="00D54131"/>
    <w:rsid w:val="00DB0085"/>
    <w:rsid w:val="00DB368F"/>
    <w:rsid w:val="00DC7BA2"/>
    <w:rsid w:val="00DD1E46"/>
    <w:rsid w:val="00DD7D96"/>
    <w:rsid w:val="00DE0B03"/>
    <w:rsid w:val="00DE4DA7"/>
    <w:rsid w:val="00DF0066"/>
    <w:rsid w:val="00DF1CC7"/>
    <w:rsid w:val="00DF706B"/>
    <w:rsid w:val="00E22030"/>
    <w:rsid w:val="00E37A5E"/>
    <w:rsid w:val="00E50FAD"/>
    <w:rsid w:val="00E836B2"/>
    <w:rsid w:val="00E94764"/>
    <w:rsid w:val="00EB0966"/>
    <w:rsid w:val="00ED1E2A"/>
    <w:rsid w:val="00ED4B7C"/>
    <w:rsid w:val="00EE63CB"/>
    <w:rsid w:val="00EF5989"/>
    <w:rsid w:val="00F036C9"/>
    <w:rsid w:val="00F0687B"/>
    <w:rsid w:val="00F07B8F"/>
    <w:rsid w:val="00F30318"/>
    <w:rsid w:val="00F3551C"/>
    <w:rsid w:val="00F416F0"/>
    <w:rsid w:val="00F47AD3"/>
    <w:rsid w:val="00F72CFD"/>
    <w:rsid w:val="00F81985"/>
    <w:rsid w:val="00F86162"/>
    <w:rsid w:val="00F9183A"/>
    <w:rsid w:val="00F94F2A"/>
    <w:rsid w:val="00FC1A47"/>
    <w:rsid w:val="00FC21FF"/>
    <w:rsid w:val="00FF06A3"/>
    <w:rsid w:val="00FF7E54"/>
    <w:rsid w:val="01147814"/>
    <w:rsid w:val="012E2460"/>
    <w:rsid w:val="018703CE"/>
    <w:rsid w:val="01CC1DD1"/>
    <w:rsid w:val="01CF3F68"/>
    <w:rsid w:val="01DD59FB"/>
    <w:rsid w:val="01F36FCC"/>
    <w:rsid w:val="022C21A4"/>
    <w:rsid w:val="025E1DF6"/>
    <w:rsid w:val="02641C78"/>
    <w:rsid w:val="0265796E"/>
    <w:rsid w:val="026E6F9B"/>
    <w:rsid w:val="027A5940"/>
    <w:rsid w:val="028100FD"/>
    <w:rsid w:val="02B04AC9"/>
    <w:rsid w:val="02C62933"/>
    <w:rsid w:val="0300236B"/>
    <w:rsid w:val="033A2416"/>
    <w:rsid w:val="034F46D6"/>
    <w:rsid w:val="03595555"/>
    <w:rsid w:val="036C0A0A"/>
    <w:rsid w:val="0385564C"/>
    <w:rsid w:val="038F0DD1"/>
    <w:rsid w:val="03B02D58"/>
    <w:rsid w:val="03BA435F"/>
    <w:rsid w:val="03DE426F"/>
    <w:rsid w:val="03E33071"/>
    <w:rsid w:val="03EA43FF"/>
    <w:rsid w:val="03EE0393"/>
    <w:rsid w:val="040A684F"/>
    <w:rsid w:val="043F4C76"/>
    <w:rsid w:val="04635ABA"/>
    <w:rsid w:val="048D3E9E"/>
    <w:rsid w:val="04966335"/>
    <w:rsid w:val="04A66578"/>
    <w:rsid w:val="04AD2365"/>
    <w:rsid w:val="04DA0CFA"/>
    <w:rsid w:val="04E70019"/>
    <w:rsid w:val="04F76DD4"/>
    <w:rsid w:val="05404C1F"/>
    <w:rsid w:val="055E648C"/>
    <w:rsid w:val="055E6E53"/>
    <w:rsid w:val="0563090D"/>
    <w:rsid w:val="056974FD"/>
    <w:rsid w:val="05924D4E"/>
    <w:rsid w:val="0596483F"/>
    <w:rsid w:val="05AE4D87"/>
    <w:rsid w:val="05C05BA0"/>
    <w:rsid w:val="05DB21FA"/>
    <w:rsid w:val="05EB131E"/>
    <w:rsid w:val="05FD666C"/>
    <w:rsid w:val="061A5470"/>
    <w:rsid w:val="064760C8"/>
    <w:rsid w:val="064E5119"/>
    <w:rsid w:val="06932229"/>
    <w:rsid w:val="069D67DB"/>
    <w:rsid w:val="069F1F1D"/>
    <w:rsid w:val="06C75FAB"/>
    <w:rsid w:val="071C5217"/>
    <w:rsid w:val="072265C1"/>
    <w:rsid w:val="07516F96"/>
    <w:rsid w:val="07697D31"/>
    <w:rsid w:val="076D27E1"/>
    <w:rsid w:val="07837045"/>
    <w:rsid w:val="07B23486"/>
    <w:rsid w:val="07D87DB7"/>
    <w:rsid w:val="081C4DA3"/>
    <w:rsid w:val="081D1247"/>
    <w:rsid w:val="082A3964"/>
    <w:rsid w:val="08332819"/>
    <w:rsid w:val="087D2975"/>
    <w:rsid w:val="08AF5C17"/>
    <w:rsid w:val="08B46187"/>
    <w:rsid w:val="08E053FD"/>
    <w:rsid w:val="08E41D65"/>
    <w:rsid w:val="097D1872"/>
    <w:rsid w:val="0983332C"/>
    <w:rsid w:val="099A0675"/>
    <w:rsid w:val="09A03EDE"/>
    <w:rsid w:val="09B57186"/>
    <w:rsid w:val="09BE5E69"/>
    <w:rsid w:val="09C94AB7"/>
    <w:rsid w:val="09D04097"/>
    <w:rsid w:val="09E056A2"/>
    <w:rsid w:val="09F50A27"/>
    <w:rsid w:val="0A34344D"/>
    <w:rsid w:val="0A3B7763"/>
    <w:rsid w:val="0A4074B7"/>
    <w:rsid w:val="0A5B601B"/>
    <w:rsid w:val="0A8818A5"/>
    <w:rsid w:val="0A921606"/>
    <w:rsid w:val="0A9652E1"/>
    <w:rsid w:val="0AA65521"/>
    <w:rsid w:val="0AAA48E8"/>
    <w:rsid w:val="0ABF65E6"/>
    <w:rsid w:val="0AD81455"/>
    <w:rsid w:val="0B1F0E32"/>
    <w:rsid w:val="0B2B3C7B"/>
    <w:rsid w:val="0B7A075E"/>
    <w:rsid w:val="0BAA1044"/>
    <w:rsid w:val="0BB04180"/>
    <w:rsid w:val="0BC639A4"/>
    <w:rsid w:val="0BD95485"/>
    <w:rsid w:val="0BE34556"/>
    <w:rsid w:val="0C22507E"/>
    <w:rsid w:val="0C430B50"/>
    <w:rsid w:val="0C4E116D"/>
    <w:rsid w:val="0C5114BF"/>
    <w:rsid w:val="0CB00D05"/>
    <w:rsid w:val="0CB2155A"/>
    <w:rsid w:val="0CD12600"/>
    <w:rsid w:val="0CE340E1"/>
    <w:rsid w:val="0CE916F8"/>
    <w:rsid w:val="0CF62067"/>
    <w:rsid w:val="0D051E9D"/>
    <w:rsid w:val="0D4504D3"/>
    <w:rsid w:val="0D4C7ED9"/>
    <w:rsid w:val="0D6B08F7"/>
    <w:rsid w:val="0D6B7A3F"/>
    <w:rsid w:val="0D8F4F10"/>
    <w:rsid w:val="0D9378B6"/>
    <w:rsid w:val="0DB828C1"/>
    <w:rsid w:val="0DBA3EDF"/>
    <w:rsid w:val="0DCE4674"/>
    <w:rsid w:val="0DDA1988"/>
    <w:rsid w:val="0DDC715A"/>
    <w:rsid w:val="0DFE574F"/>
    <w:rsid w:val="0E0B0E8F"/>
    <w:rsid w:val="0E4F0FCA"/>
    <w:rsid w:val="0E56264A"/>
    <w:rsid w:val="0E64364F"/>
    <w:rsid w:val="0E813BB2"/>
    <w:rsid w:val="0EB977F0"/>
    <w:rsid w:val="0EDB59B8"/>
    <w:rsid w:val="0F084230"/>
    <w:rsid w:val="0F37442A"/>
    <w:rsid w:val="0F543075"/>
    <w:rsid w:val="0F5F0397"/>
    <w:rsid w:val="0F6129FF"/>
    <w:rsid w:val="0F6E7933"/>
    <w:rsid w:val="0FC0382C"/>
    <w:rsid w:val="0FF7237E"/>
    <w:rsid w:val="0FFD578C"/>
    <w:rsid w:val="10034331"/>
    <w:rsid w:val="10186CD3"/>
    <w:rsid w:val="10545B92"/>
    <w:rsid w:val="107255D5"/>
    <w:rsid w:val="10843731"/>
    <w:rsid w:val="10953945"/>
    <w:rsid w:val="10BC5375"/>
    <w:rsid w:val="10D4446D"/>
    <w:rsid w:val="10DF5227"/>
    <w:rsid w:val="10ED1603"/>
    <w:rsid w:val="10F42D61"/>
    <w:rsid w:val="111B5AF2"/>
    <w:rsid w:val="112E3365"/>
    <w:rsid w:val="1130498D"/>
    <w:rsid w:val="11335637"/>
    <w:rsid w:val="113361F7"/>
    <w:rsid w:val="11430392"/>
    <w:rsid w:val="115709A6"/>
    <w:rsid w:val="11691059"/>
    <w:rsid w:val="11785740"/>
    <w:rsid w:val="11812656"/>
    <w:rsid w:val="11A20BB7"/>
    <w:rsid w:val="11A437EF"/>
    <w:rsid w:val="11B60016"/>
    <w:rsid w:val="11CD3826"/>
    <w:rsid w:val="11E626AA"/>
    <w:rsid w:val="11EF3E03"/>
    <w:rsid w:val="11FA15DD"/>
    <w:rsid w:val="11FF551A"/>
    <w:rsid w:val="12043551"/>
    <w:rsid w:val="120B2954"/>
    <w:rsid w:val="12256ED0"/>
    <w:rsid w:val="12320CAD"/>
    <w:rsid w:val="127B4D28"/>
    <w:rsid w:val="12AF28B3"/>
    <w:rsid w:val="12BE3627"/>
    <w:rsid w:val="130A6249"/>
    <w:rsid w:val="132C03EF"/>
    <w:rsid w:val="13477D37"/>
    <w:rsid w:val="134F0723"/>
    <w:rsid w:val="13561AB1"/>
    <w:rsid w:val="137A4DD2"/>
    <w:rsid w:val="138E3F1A"/>
    <w:rsid w:val="13A27A23"/>
    <w:rsid w:val="13BA1B0B"/>
    <w:rsid w:val="13CC6579"/>
    <w:rsid w:val="13D949F2"/>
    <w:rsid w:val="141E15F6"/>
    <w:rsid w:val="145C6C53"/>
    <w:rsid w:val="14C448E9"/>
    <w:rsid w:val="14CA520C"/>
    <w:rsid w:val="150248E6"/>
    <w:rsid w:val="151C7951"/>
    <w:rsid w:val="15252C38"/>
    <w:rsid w:val="15325C06"/>
    <w:rsid w:val="153A2291"/>
    <w:rsid w:val="156565E1"/>
    <w:rsid w:val="15791A87"/>
    <w:rsid w:val="15962639"/>
    <w:rsid w:val="15B30AF5"/>
    <w:rsid w:val="15CC5514"/>
    <w:rsid w:val="16302145"/>
    <w:rsid w:val="169328A3"/>
    <w:rsid w:val="169F5E72"/>
    <w:rsid w:val="16A27CDE"/>
    <w:rsid w:val="16C836FF"/>
    <w:rsid w:val="16DB6033"/>
    <w:rsid w:val="16DF48CE"/>
    <w:rsid w:val="170F26A3"/>
    <w:rsid w:val="172577D0"/>
    <w:rsid w:val="17282396"/>
    <w:rsid w:val="174349C2"/>
    <w:rsid w:val="174F2D59"/>
    <w:rsid w:val="174F484D"/>
    <w:rsid w:val="17793FC0"/>
    <w:rsid w:val="17A33CA7"/>
    <w:rsid w:val="17AB0D0F"/>
    <w:rsid w:val="17C95B64"/>
    <w:rsid w:val="17D3547E"/>
    <w:rsid w:val="17EA27C8"/>
    <w:rsid w:val="17F02E90"/>
    <w:rsid w:val="18023FB5"/>
    <w:rsid w:val="18297794"/>
    <w:rsid w:val="18512847"/>
    <w:rsid w:val="18550589"/>
    <w:rsid w:val="18901B4D"/>
    <w:rsid w:val="18917774"/>
    <w:rsid w:val="189A4A6B"/>
    <w:rsid w:val="18AC5F5C"/>
    <w:rsid w:val="18B84674"/>
    <w:rsid w:val="18D9786B"/>
    <w:rsid w:val="191911F2"/>
    <w:rsid w:val="19257F5C"/>
    <w:rsid w:val="19265A82"/>
    <w:rsid w:val="19372D9C"/>
    <w:rsid w:val="197351E4"/>
    <w:rsid w:val="1995776E"/>
    <w:rsid w:val="199602BD"/>
    <w:rsid w:val="19A31CEF"/>
    <w:rsid w:val="19D43730"/>
    <w:rsid w:val="19E576EB"/>
    <w:rsid w:val="1A6860F7"/>
    <w:rsid w:val="1A8C400A"/>
    <w:rsid w:val="1AAB623F"/>
    <w:rsid w:val="1AC7587C"/>
    <w:rsid w:val="1AC8277F"/>
    <w:rsid w:val="1AE04185"/>
    <w:rsid w:val="1AEB6F83"/>
    <w:rsid w:val="1AF851FC"/>
    <w:rsid w:val="1AFA4B54"/>
    <w:rsid w:val="1AFF658A"/>
    <w:rsid w:val="1B0D3283"/>
    <w:rsid w:val="1B1A33C4"/>
    <w:rsid w:val="1B3A0805"/>
    <w:rsid w:val="1B3E3C04"/>
    <w:rsid w:val="1B3E706E"/>
    <w:rsid w:val="1B5F527B"/>
    <w:rsid w:val="1BBC7B75"/>
    <w:rsid w:val="1BE045C3"/>
    <w:rsid w:val="1BE614F8"/>
    <w:rsid w:val="1C1E7F81"/>
    <w:rsid w:val="1C2E4478"/>
    <w:rsid w:val="1C5F3784"/>
    <w:rsid w:val="1C8A6328"/>
    <w:rsid w:val="1C8F5BA9"/>
    <w:rsid w:val="1C9911BF"/>
    <w:rsid w:val="1CC96728"/>
    <w:rsid w:val="1CE06351"/>
    <w:rsid w:val="1CEE68B6"/>
    <w:rsid w:val="1CF06AD2"/>
    <w:rsid w:val="1CFF0867"/>
    <w:rsid w:val="1D44297A"/>
    <w:rsid w:val="1D531643"/>
    <w:rsid w:val="1DDD4FE2"/>
    <w:rsid w:val="1DFE6553"/>
    <w:rsid w:val="1E085A7E"/>
    <w:rsid w:val="1E40798C"/>
    <w:rsid w:val="1E6831D7"/>
    <w:rsid w:val="1E91399D"/>
    <w:rsid w:val="1E9E30FC"/>
    <w:rsid w:val="1EA95575"/>
    <w:rsid w:val="1EB25BF4"/>
    <w:rsid w:val="1ECA47D6"/>
    <w:rsid w:val="1ECD2A6D"/>
    <w:rsid w:val="1ECF4B8A"/>
    <w:rsid w:val="1EDF0BAD"/>
    <w:rsid w:val="1EFD1033"/>
    <w:rsid w:val="1F5570C1"/>
    <w:rsid w:val="1F672950"/>
    <w:rsid w:val="1F784B5D"/>
    <w:rsid w:val="1F7C3F64"/>
    <w:rsid w:val="1F9B29C0"/>
    <w:rsid w:val="1F9B49C4"/>
    <w:rsid w:val="1F9C3F59"/>
    <w:rsid w:val="1FC35DD8"/>
    <w:rsid w:val="1FE424F1"/>
    <w:rsid w:val="1FF561AE"/>
    <w:rsid w:val="1FFC753C"/>
    <w:rsid w:val="1FFF6B11"/>
    <w:rsid w:val="200C3EFB"/>
    <w:rsid w:val="202E47B7"/>
    <w:rsid w:val="205833C6"/>
    <w:rsid w:val="20717041"/>
    <w:rsid w:val="209D29B6"/>
    <w:rsid w:val="20D92307"/>
    <w:rsid w:val="20E83E27"/>
    <w:rsid w:val="20F018E1"/>
    <w:rsid w:val="20F621DE"/>
    <w:rsid w:val="20F95457"/>
    <w:rsid w:val="20F963A8"/>
    <w:rsid w:val="2100305C"/>
    <w:rsid w:val="21271830"/>
    <w:rsid w:val="215869F4"/>
    <w:rsid w:val="216D3271"/>
    <w:rsid w:val="21C83B7A"/>
    <w:rsid w:val="21DF464D"/>
    <w:rsid w:val="221745B7"/>
    <w:rsid w:val="22620751"/>
    <w:rsid w:val="226D5507"/>
    <w:rsid w:val="22782695"/>
    <w:rsid w:val="228D71DB"/>
    <w:rsid w:val="22916662"/>
    <w:rsid w:val="22B332FF"/>
    <w:rsid w:val="22CB2BFB"/>
    <w:rsid w:val="234A61BC"/>
    <w:rsid w:val="23533917"/>
    <w:rsid w:val="23655AD1"/>
    <w:rsid w:val="2375388E"/>
    <w:rsid w:val="23AB6304"/>
    <w:rsid w:val="23E57F44"/>
    <w:rsid w:val="23EE227C"/>
    <w:rsid w:val="24105BDB"/>
    <w:rsid w:val="241F37F9"/>
    <w:rsid w:val="24613AEC"/>
    <w:rsid w:val="247A6A6F"/>
    <w:rsid w:val="249A0958"/>
    <w:rsid w:val="24BF1E4D"/>
    <w:rsid w:val="24CE5E03"/>
    <w:rsid w:val="24E44663"/>
    <w:rsid w:val="251A723A"/>
    <w:rsid w:val="25250F4B"/>
    <w:rsid w:val="25274927"/>
    <w:rsid w:val="253610A5"/>
    <w:rsid w:val="25535F4C"/>
    <w:rsid w:val="258A4166"/>
    <w:rsid w:val="259049AF"/>
    <w:rsid w:val="25CB3688"/>
    <w:rsid w:val="25D43A4F"/>
    <w:rsid w:val="25D928B5"/>
    <w:rsid w:val="25DE0B09"/>
    <w:rsid w:val="25DF0166"/>
    <w:rsid w:val="25F168AA"/>
    <w:rsid w:val="26176098"/>
    <w:rsid w:val="261F1BA9"/>
    <w:rsid w:val="26435EC5"/>
    <w:rsid w:val="264F669A"/>
    <w:rsid w:val="264F7447"/>
    <w:rsid w:val="26594A3A"/>
    <w:rsid w:val="265A4FBD"/>
    <w:rsid w:val="265D6910"/>
    <w:rsid w:val="26621472"/>
    <w:rsid w:val="268362C1"/>
    <w:rsid w:val="26BB3CAD"/>
    <w:rsid w:val="26C708A4"/>
    <w:rsid w:val="270D4219"/>
    <w:rsid w:val="27284A3E"/>
    <w:rsid w:val="273D1CFA"/>
    <w:rsid w:val="27485107"/>
    <w:rsid w:val="27707FA5"/>
    <w:rsid w:val="27B8643F"/>
    <w:rsid w:val="27C46B92"/>
    <w:rsid w:val="27ED433A"/>
    <w:rsid w:val="28164755"/>
    <w:rsid w:val="281E2B53"/>
    <w:rsid w:val="28395FF4"/>
    <w:rsid w:val="283A6E54"/>
    <w:rsid w:val="286D547B"/>
    <w:rsid w:val="287609A1"/>
    <w:rsid w:val="2893029D"/>
    <w:rsid w:val="289724F8"/>
    <w:rsid w:val="28E079FB"/>
    <w:rsid w:val="28EA6ACC"/>
    <w:rsid w:val="28ED3D5F"/>
    <w:rsid w:val="28ED6EA9"/>
    <w:rsid w:val="28EF7C3E"/>
    <w:rsid w:val="29074B92"/>
    <w:rsid w:val="292414AA"/>
    <w:rsid w:val="292E2D5E"/>
    <w:rsid w:val="294C5091"/>
    <w:rsid w:val="295272D8"/>
    <w:rsid w:val="297E0FC2"/>
    <w:rsid w:val="298365D8"/>
    <w:rsid w:val="29AA157C"/>
    <w:rsid w:val="29F51284"/>
    <w:rsid w:val="29FC5851"/>
    <w:rsid w:val="2A0671EC"/>
    <w:rsid w:val="2A234736"/>
    <w:rsid w:val="2A247694"/>
    <w:rsid w:val="2A497822"/>
    <w:rsid w:val="2A677DE2"/>
    <w:rsid w:val="2A766B5F"/>
    <w:rsid w:val="2A7927E9"/>
    <w:rsid w:val="2A936DFF"/>
    <w:rsid w:val="2AAA4765"/>
    <w:rsid w:val="2AB52686"/>
    <w:rsid w:val="2AE13EFE"/>
    <w:rsid w:val="2AE65071"/>
    <w:rsid w:val="2AEB08D9"/>
    <w:rsid w:val="2B050CFF"/>
    <w:rsid w:val="2B073E45"/>
    <w:rsid w:val="2B084FE7"/>
    <w:rsid w:val="2B0C7450"/>
    <w:rsid w:val="2B177920"/>
    <w:rsid w:val="2B2A31B0"/>
    <w:rsid w:val="2B4A1AA4"/>
    <w:rsid w:val="2B577997"/>
    <w:rsid w:val="2B620B9B"/>
    <w:rsid w:val="2B6A19C9"/>
    <w:rsid w:val="2B844FB6"/>
    <w:rsid w:val="2BAA609E"/>
    <w:rsid w:val="2BC86178"/>
    <w:rsid w:val="2BFF288E"/>
    <w:rsid w:val="2C351E0C"/>
    <w:rsid w:val="2C553484"/>
    <w:rsid w:val="2C747D8F"/>
    <w:rsid w:val="2CA174A1"/>
    <w:rsid w:val="2CB41D10"/>
    <w:rsid w:val="2CCD471A"/>
    <w:rsid w:val="2CD728EC"/>
    <w:rsid w:val="2CF80FE6"/>
    <w:rsid w:val="2CF95711"/>
    <w:rsid w:val="2D0839C4"/>
    <w:rsid w:val="2D304AEF"/>
    <w:rsid w:val="2D371BB4"/>
    <w:rsid w:val="2D46629B"/>
    <w:rsid w:val="2D607E82"/>
    <w:rsid w:val="2D726286"/>
    <w:rsid w:val="2D8B258D"/>
    <w:rsid w:val="2DA23CF2"/>
    <w:rsid w:val="2DBD363D"/>
    <w:rsid w:val="2E026B0F"/>
    <w:rsid w:val="2E1B68FD"/>
    <w:rsid w:val="2E342663"/>
    <w:rsid w:val="2E5D389C"/>
    <w:rsid w:val="2EAE5EA6"/>
    <w:rsid w:val="2ECC0FF4"/>
    <w:rsid w:val="2EDC11AE"/>
    <w:rsid w:val="2F0F21C4"/>
    <w:rsid w:val="2F146DA1"/>
    <w:rsid w:val="2F394C9E"/>
    <w:rsid w:val="2F520B9C"/>
    <w:rsid w:val="2F560A17"/>
    <w:rsid w:val="2F6B1FE9"/>
    <w:rsid w:val="2F6B4141"/>
    <w:rsid w:val="2F7215C9"/>
    <w:rsid w:val="2F955102"/>
    <w:rsid w:val="2FA501BC"/>
    <w:rsid w:val="2FA66811"/>
    <w:rsid w:val="2FD63906"/>
    <w:rsid w:val="30171C19"/>
    <w:rsid w:val="302A1EA4"/>
    <w:rsid w:val="305A4992"/>
    <w:rsid w:val="30696528"/>
    <w:rsid w:val="30822105"/>
    <w:rsid w:val="30AC4667"/>
    <w:rsid w:val="30B40550"/>
    <w:rsid w:val="30CF3E7E"/>
    <w:rsid w:val="30D0360A"/>
    <w:rsid w:val="30D065A7"/>
    <w:rsid w:val="3106021B"/>
    <w:rsid w:val="31093867"/>
    <w:rsid w:val="311566B0"/>
    <w:rsid w:val="31222B4D"/>
    <w:rsid w:val="31235140"/>
    <w:rsid w:val="31273D62"/>
    <w:rsid w:val="3140197F"/>
    <w:rsid w:val="314B0B72"/>
    <w:rsid w:val="3154024D"/>
    <w:rsid w:val="31643725"/>
    <w:rsid w:val="31753A31"/>
    <w:rsid w:val="3175714F"/>
    <w:rsid w:val="31765162"/>
    <w:rsid w:val="317F3B29"/>
    <w:rsid w:val="31973569"/>
    <w:rsid w:val="31B92B8B"/>
    <w:rsid w:val="31CF248B"/>
    <w:rsid w:val="31DE5458"/>
    <w:rsid w:val="31F618CA"/>
    <w:rsid w:val="322C1F03"/>
    <w:rsid w:val="32343998"/>
    <w:rsid w:val="323F318B"/>
    <w:rsid w:val="326D256D"/>
    <w:rsid w:val="326E7E26"/>
    <w:rsid w:val="332633D4"/>
    <w:rsid w:val="33502AA2"/>
    <w:rsid w:val="336D632F"/>
    <w:rsid w:val="337E0E7F"/>
    <w:rsid w:val="33896EE1"/>
    <w:rsid w:val="33CC455B"/>
    <w:rsid w:val="33D20888"/>
    <w:rsid w:val="33DC3F96"/>
    <w:rsid w:val="34086058"/>
    <w:rsid w:val="34580D8D"/>
    <w:rsid w:val="34732BA2"/>
    <w:rsid w:val="348C4EDB"/>
    <w:rsid w:val="34AA710F"/>
    <w:rsid w:val="34CC5301"/>
    <w:rsid w:val="34D643A8"/>
    <w:rsid w:val="352A38F1"/>
    <w:rsid w:val="354B48C1"/>
    <w:rsid w:val="359D34B9"/>
    <w:rsid w:val="35A724F3"/>
    <w:rsid w:val="35C01438"/>
    <w:rsid w:val="35CD47B4"/>
    <w:rsid w:val="35F075BC"/>
    <w:rsid w:val="36080591"/>
    <w:rsid w:val="363D4A03"/>
    <w:rsid w:val="36411800"/>
    <w:rsid w:val="364551BB"/>
    <w:rsid w:val="36681030"/>
    <w:rsid w:val="3676374D"/>
    <w:rsid w:val="367B5207"/>
    <w:rsid w:val="36962041"/>
    <w:rsid w:val="36D16BD5"/>
    <w:rsid w:val="36D9455E"/>
    <w:rsid w:val="372322DF"/>
    <w:rsid w:val="37301B76"/>
    <w:rsid w:val="37357164"/>
    <w:rsid w:val="374C4D4B"/>
    <w:rsid w:val="377B0DD0"/>
    <w:rsid w:val="379824DC"/>
    <w:rsid w:val="379B7BDF"/>
    <w:rsid w:val="37A03AC4"/>
    <w:rsid w:val="37AA72D9"/>
    <w:rsid w:val="37B0301D"/>
    <w:rsid w:val="37C9159F"/>
    <w:rsid w:val="37C91FA2"/>
    <w:rsid w:val="37CC7C98"/>
    <w:rsid w:val="38140ABB"/>
    <w:rsid w:val="381866B8"/>
    <w:rsid w:val="381B27FE"/>
    <w:rsid w:val="381B5D74"/>
    <w:rsid w:val="381F3BB6"/>
    <w:rsid w:val="38472A69"/>
    <w:rsid w:val="38602906"/>
    <w:rsid w:val="38847E22"/>
    <w:rsid w:val="38D02376"/>
    <w:rsid w:val="38D96215"/>
    <w:rsid w:val="38DC25D4"/>
    <w:rsid w:val="393022D9"/>
    <w:rsid w:val="39451F51"/>
    <w:rsid w:val="39615E53"/>
    <w:rsid w:val="3981397D"/>
    <w:rsid w:val="39A607ED"/>
    <w:rsid w:val="39A95BE7"/>
    <w:rsid w:val="39DF785B"/>
    <w:rsid w:val="39FF7EFD"/>
    <w:rsid w:val="3A055B33"/>
    <w:rsid w:val="3A06303A"/>
    <w:rsid w:val="3A0979D2"/>
    <w:rsid w:val="3A173B31"/>
    <w:rsid w:val="3A1C460B"/>
    <w:rsid w:val="3A244513"/>
    <w:rsid w:val="3A2B6094"/>
    <w:rsid w:val="3A4678DA"/>
    <w:rsid w:val="3A690FB9"/>
    <w:rsid w:val="3AA72623"/>
    <w:rsid w:val="3AC141E6"/>
    <w:rsid w:val="3AD21383"/>
    <w:rsid w:val="3AEA4709"/>
    <w:rsid w:val="3AEC20E2"/>
    <w:rsid w:val="3AFE1F63"/>
    <w:rsid w:val="3B2C6AD0"/>
    <w:rsid w:val="3B911029"/>
    <w:rsid w:val="3B9A1C8B"/>
    <w:rsid w:val="3BA64AD4"/>
    <w:rsid w:val="3BEB0739"/>
    <w:rsid w:val="3BEB24E7"/>
    <w:rsid w:val="3C1557B6"/>
    <w:rsid w:val="3C2105FF"/>
    <w:rsid w:val="3C706E90"/>
    <w:rsid w:val="3C7906C2"/>
    <w:rsid w:val="3C7A651A"/>
    <w:rsid w:val="3CB03193"/>
    <w:rsid w:val="3CB518A0"/>
    <w:rsid w:val="3CD25455"/>
    <w:rsid w:val="3CD613E9"/>
    <w:rsid w:val="3CEB6517"/>
    <w:rsid w:val="3D033860"/>
    <w:rsid w:val="3D0F04C0"/>
    <w:rsid w:val="3D292976"/>
    <w:rsid w:val="3D594D21"/>
    <w:rsid w:val="3D895C2F"/>
    <w:rsid w:val="3D8E2BD8"/>
    <w:rsid w:val="3D8E5820"/>
    <w:rsid w:val="3DB039E8"/>
    <w:rsid w:val="3DE2532C"/>
    <w:rsid w:val="3DEC3F6B"/>
    <w:rsid w:val="3E0642B2"/>
    <w:rsid w:val="3E0B50C2"/>
    <w:rsid w:val="3E1D3EFC"/>
    <w:rsid w:val="3E340EBA"/>
    <w:rsid w:val="3E344619"/>
    <w:rsid w:val="3E3A0475"/>
    <w:rsid w:val="3E4B6C61"/>
    <w:rsid w:val="3E5D51F2"/>
    <w:rsid w:val="3E5E1C00"/>
    <w:rsid w:val="3E691DE9"/>
    <w:rsid w:val="3E88682A"/>
    <w:rsid w:val="3E916A5A"/>
    <w:rsid w:val="3E963C62"/>
    <w:rsid w:val="3E992D70"/>
    <w:rsid w:val="3E9C736A"/>
    <w:rsid w:val="3EA6303D"/>
    <w:rsid w:val="3EEC35C5"/>
    <w:rsid w:val="3EF23EAB"/>
    <w:rsid w:val="3F0E4DEC"/>
    <w:rsid w:val="3F656A54"/>
    <w:rsid w:val="3F71080E"/>
    <w:rsid w:val="3F854A01"/>
    <w:rsid w:val="3F9B4C4E"/>
    <w:rsid w:val="3FCF3ECE"/>
    <w:rsid w:val="3FF658FE"/>
    <w:rsid w:val="3FFD0A3B"/>
    <w:rsid w:val="4004001B"/>
    <w:rsid w:val="40266E4B"/>
    <w:rsid w:val="4038600E"/>
    <w:rsid w:val="404C3770"/>
    <w:rsid w:val="408A49C4"/>
    <w:rsid w:val="40F60BFD"/>
    <w:rsid w:val="410A41B4"/>
    <w:rsid w:val="41261DCB"/>
    <w:rsid w:val="413B50FE"/>
    <w:rsid w:val="41410DFB"/>
    <w:rsid w:val="41433130"/>
    <w:rsid w:val="414F1578"/>
    <w:rsid w:val="41697CEC"/>
    <w:rsid w:val="418227BA"/>
    <w:rsid w:val="41C37A62"/>
    <w:rsid w:val="420376E3"/>
    <w:rsid w:val="423D15C3"/>
    <w:rsid w:val="42691573"/>
    <w:rsid w:val="42B00D8B"/>
    <w:rsid w:val="42DC4EDF"/>
    <w:rsid w:val="42E94BAC"/>
    <w:rsid w:val="432457EE"/>
    <w:rsid w:val="432B33B3"/>
    <w:rsid w:val="432C2148"/>
    <w:rsid w:val="43421586"/>
    <w:rsid w:val="43664B49"/>
    <w:rsid w:val="43851473"/>
    <w:rsid w:val="43C95804"/>
    <w:rsid w:val="43D1290A"/>
    <w:rsid w:val="43F66BDE"/>
    <w:rsid w:val="4429449C"/>
    <w:rsid w:val="447913F5"/>
    <w:rsid w:val="449333E4"/>
    <w:rsid w:val="449851D6"/>
    <w:rsid w:val="449F47B6"/>
    <w:rsid w:val="44AF1384"/>
    <w:rsid w:val="44BD5DC6"/>
    <w:rsid w:val="450F2193"/>
    <w:rsid w:val="456C33AA"/>
    <w:rsid w:val="457252C0"/>
    <w:rsid w:val="458614D2"/>
    <w:rsid w:val="4595393F"/>
    <w:rsid w:val="45C1029B"/>
    <w:rsid w:val="45C76EC4"/>
    <w:rsid w:val="46081EE8"/>
    <w:rsid w:val="462E5E6E"/>
    <w:rsid w:val="46794B93"/>
    <w:rsid w:val="46A119EC"/>
    <w:rsid w:val="46A147DF"/>
    <w:rsid w:val="46BB51AC"/>
    <w:rsid w:val="46F04E55"/>
    <w:rsid w:val="46FC1976"/>
    <w:rsid w:val="4746324F"/>
    <w:rsid w:val="47B440D5"/>
    <w:rsid w:val="47C562E2"/>
    <w:rsid w:val="47D95FFB"/>
    <w:rsid w:val="47EA5D49"/>
    <w:rsid w:val="47FB4D26"/>
    <w:rsid w:val="4814136D"/>
    <w:rsid w:val="4819662E"/>
    <w:rsid w:val="4860425D"/>
    <w:rsid w:val="486E0728"/>
    <w:rsid w:val="487844E8"/>
    <w:rsid w:val="48A6696D"/>
    <w:rsid w:val="48BD345D"/>
    <w:rsid w:val="48C42A3E"/>
    <w:rsid w:val="490133BA"/>
    <w:rsid w:val="490E4F79"/>
    <w:rsid w:val="4910358D"/>
    <w:rsid w:val="49397562"/>
    <w:rsid w:val="49492F43"/>
    <w:rsid w:val="49706721"/>
    <w:rsid w:val="497E2BEC"/>
    <w:rsid w:val="49805045"/>
    <w:rsid w:val="498A77E3"/>
    <w:rsid w:val="498D150F"/>
    <w:rsid w:val="49957E3B"/>
    <w:rsid w:val="49CA50D6"/>
    <w:rsid w:val="49CD0A8F"/>
    <w:rsid w:val="49E54A1A"/>
    <w:rsid w:val="4A403EE4"/>
    <w:rsid w:val="4A805944"/>
    <w:rsid w:val="4A857FAB"/>
    <w:rsid w:val="4A867316"/>
    <w:rsid w:val="4A977625"/>
    <w:rsid w:val="4A9D1CA6"/>
    <w:rsid w:val="4AA7078D"/>
    <w:rsid w:val="4AA85A47"/>
    <w:rsid w:val="4AD55620"/>
    <w:rsid w:val="4AD73BD7"/>
    <w:rsid w:val="4AD856C1"/>
    <w:rsid w:val="4AE304BB"/>
    <w:rsid w:val="4B1F1868"/>
    <w:rsid w:val="4B4C2876"/>
    <w:rsid w:val="4B5856BF"/>
    <w:rsid w:val="4B613B96"/>
    <w:rsid w:val="4B616403"/>
    <w:rsid w:val="4B6422B6"/>
    <w:rsid w:val="4B6B434C"/>
    <w:rsid w:val="4B900BE3"/>
    <w:rsid w:val="4BA968E1"/>
    <w:rsid w:val="4BD36B89"/>
    <w:rsid w:val="4BD9269F"/>
    <w:rsid w:val="4BF8159D"/>
    <w:rsid w:val="4C02092B"/>
    <w:rsid w:val="4C2D08FA"/>
    <w:rsid w:val="4C3A6B73"/>
    <w:rsid w:val="4C5B0FC3"/>
    <w:rsid w:val="4C5F10EB"/>
    <w:rsid w:val="4C60482B"/>
    <w:rsid w:val="4C7B3413"/>
    <w:rsid w:val="4CC90623"/>
    <w:rsid w:val="4CE526B1"/>
    <w:rsid w:val="4CF54C88"/>
    <w:rsid w:val="4D8B1D7C"/>
    <w:rsid w:val="4D8B228C"/>
    <w:rsid w:val="4D901140"/>
    <w:rsid w:val="4DB93FB4"/>
    <w:rsid w:val="4DD23507"/>
    <w:rsid w:val="4DD66129"/>
    <w:rsid w:val="4DDE350A"/>
    <w:rsid w:val="4DEB1E2C"/>
    <w:rsid w:val="4DED20EF"/>
    <w:rsid w:val="4E067654"/>
    <w:rsid w:val="4E10281D"/>
    <w:rsid w:val="4E3B5550"/>
    <w:rsid w:val="4E690AE0"/>
    <w:rsid w:val="4E710F72"/>
    <w:rsid w:val="4E7A241E"/>
    <w:rsid w:val="4E8D25DE"/>
    <w:rsid w:val="4E8D7799"/>
    <w:rsid w:val="4EA41F28"/>
    <w:rsid w:val="4EE80B08"/>
    <w:rsid w:val="4F135B85"/>
    <w:rsid w:val="4F4E5DCE"/>
    <w:rsid w:val="4F512B51"/>
    <w:rsid w:val="4F5544E7"/>
    <w:rsid w:val="4F6138B2"/>
    <w:rsid w:val="4FB530E0"/>
    <w:rsid w:val="4FB913C4"/>
    <w:rsid w:val="4FBD3C04"/>
    <w:rsid w:val="4FD57733"/>
    <w:rsid w:val="4FFF4FA6"/>
    <w:rsid w:val="50270E47"/>
    <w:rsid w:val="50615016"/>
    <w:rsid w:val="506A5C79"/>
    <w:rsid w:val="50720FD1"/>
    <w:rsid w:val="509947B0"/>
    <w:rsid w:val="50AF18DD"/>
    <w:rsid w:val="50C80BF1"/>
    <w:rsid w:val="51087240"/>
    <w:rsid w:val="513B2E22"/>
    <w:rsid w:val="516A5418"/>
    <w:rsid w:val="517174DB"/>
    <w:rsid w:val="517B5C63"/>
    <w:rsid w:val="517C40D7"/>
    <w:rsid w:val="518B562B"/>
    <w:rsid w:val="51DB4899"/>
    <w:rsid w:val="51DC5197"/>
    <w:rsid w:val="51F021AD"/>
    <w:rsid w:val="520143BB"/>
    <w:rsid w:val="5223383D"/>
    <w:rsid w:val="522956BF"/>
    <w:rsid w:val="522D2CBF"/>
    <w:rsid w:val="523E1CE7"/>
    <w:rsid w:val="523F4EE3"/>
    <w:rsid w:val="524A6D48"/>
    <w:rsid w:val="525B30F7"/>
    <w:rsid w:val="526B217C"/>
    <w:rsid w:val="527032EE"/>
    <w:rsid w:val="52754DA9"/>
    <w:rsid w:val="52B9508C"/>
    <w:rsid w:val="52BD226A"/>
    <w:rsid w:val="52D47D21"/>
    <w:rsid w:val="52EA024C"/>
    <w:rsid w:val="5306014E"/>
    <w:rsid w:val="533B5CF5"/>
    <w:rsid w:val="534704F3"/>
    <w:rsid w:val="534A7FE3"/>
    <w:rsid w:val="53621506"/>
    <w:rsid w:val="5367660C"/>
    <w:rsid w:val="53B65127"/>
    <w:rsid w:val="53D1326E"/>
    <w:rsid w:val="53D234B6"/>
    <w:rsid w:val="53EC273B"/>
    <w:rsid w:val="53EE799C"/>
    <w:rsid w:val="53FD6E04"/>
    <w:rsid w:val="54280325"/>
    <w:rsid w:val="54420CBA"/>
    <w:rsid w:val="54776FFE"/>
    <w:rsid w:val="548D3CDD"/>
    <w:rsid w:val="549414A4"/>
    <w:rsid w:val="54A47E88"/>
    <w:rsid w:val="54A6158D"/>
    <w:rsid w:val="54A71C86"/>
    <w:rsid w:val="54AB4AB2"/>
    <w:rsid w:val="54C3004D"/>
    <w:rsid w:val="54C47CB2"/>
    <w:rsid w:val="54EA310D"/>
    <w:rsid w:val="553C0EF7"/>
    <w:rsid w:val="55517407"/>
    <w:rsid w:val="55540CA5"/>
    <w:rsid w:val="558D20FD"/>
    <w:rsid w:val="55DC0C78"/>
    <w:rsid w:val="55E738C7"/>
    <w:rsid w:val="5618090F"/>
    <w:rsid w:val="561F5757"/>
    <w:rsid w:val="563A0FCF"/>
    <w:rsid w:val="564D7967"/>
    <w:rsid w:val="56516CA4"/>
    <w:rsid w:val="56757321"/>
    <w:rsid w:val="56C22499"/>
    <w:rsid w:val="573D5C1A"/>
    <w:rsid w:val="57815511"/>
    <w:rsid w:val="578515EA"/>
    <w:rsid w:val="579C7E48"/>
    <w:rsid w:val="57B41ECF"/>
    <w:rsid w:val="57BB500C"/>
    <w:rsid w:val="57BC3348"/>
    <w:rsid w:val="57C2340B"/>
    <w:rsid w:val="581C7EDC"/>
    <w:rsid w:val="581F3730"/>
    <w:rsid w:val="583530BD"/>
    <w:rsid w:val="58410767"/>
    <w:rsid w:val="58467B33"/>
    <w:rsid w:val="5851771E"/>
    <w:rsid w:val="58562F86"/>
    <w:rsid w:val="5859700E"/>
    <w:rsid w:val="58613E05"/>
    <w:rsid w:val="58726AAF"/>
    <w:rsid w:val="587D49B7"/>
    <w:rsid w:val="58841C08"/>
    <w:rsid w:val="58CB127E"/>
    <w:rsid w:val="58DC7B4E"/>
    <w:rsid w:val="58F13825"/>
    <w:rsid w:val="59833294"/>
    <w:rsid w:val="599D17FE"/>
    <w:rsid w:val="599F5D0E"/>
    <w:rsid w:val="59C75EEA"/>
    <w:rsid w:val="59F45BFB"/>
    <w:rsid w:val="59F72486"/>
    <w:rsid w:val="5A146A6E"/>
    <w:rsid w:val="5A234E63"/>
    <w:rsid w:val="5A3616DF"/>
    <w:rsid w:val="5A6D0DF5"/>
    <w:rsid w:val="5A72571A"/>
    <w:rsid w:val="5A951B44"/>
    <w:rsid w:val="5AA40C50"/>
    <w:rsid w:val="5AB3646E"/>
    <w:rsid w:val="5ADB41DE"/>
    <w:rsid w:val="5AE12FDB"/>
    <w:rsid w:val="5B2670A3"/>
    <w:rsid w:val="5B3C1155"/>
    <w:rsid w:val="5B540D70"/>
    <w:rsid w:val="5B590DC3"/>
    <w:rsid w:val="5B773940"/>
    <w:rsid w:val="5BB97AB4"/>
    <w:rsid w:val="5BC06103"/>
    <w:rsid w:val="5BC459C9"/>
    <w:rsid w:val="5BEA0D58"/>
    <w:rsid w:val="5BF01279"/>
    <w:rsid w:val="5BF54775"/>
    <w:rsid w:val="5C0936A1"/>
    <w:rsid w:val="5C0D1BAE"/>
    <w:rsid w:val="5C2515ED"/>
    <w:rsid w:val="5C5958C8"/>
    <w:rsid w:val="5C642116"/>
    <w:rsid w:val="5CA47D08"/>
    <w:rsid w:val="5CB75583"/>
    <w:rsid w:val="5CC439A7"/>
    <w:rsid w:val="5CEC084E"/>
    <w:rsid w:val="5CED1C07"/>
    <w:rsid w:val="5D1C02FB"/>
    <w:rsid w:val="5D376EFB"/>
    <w:rsid w:val="5D555D1B"/>
    <w:rsid w:val="5D5F6439"/>
    <w:rsid w:val="5D6B29D0"/>
    <w:rsid w:val="5D79574D"/>
    <w:rsid w:val="5D83481E"/>
    <w:rsid w:val="5D8F31C2"/>
    <w:rsid w:val="5D940E92"/>
    <w:rsid w:val="5DB6385E"/>
    <w:rsid w:val="5DC56BE4"/>
    <w:rsid w:val="5DC866D4"/>
    <w:rsid w:val="5DD317C0"/>
    <w:rsid w:val="5DEF29B8"/>
    <w:rsid w:val="5DF646E2"/>
    <w:rsid w:val="5DFE5C52"/>
    <w:rsid w:val="5E0C3C77"/>
    <w:rsid w:val="5E1E60E7"/>
    <w:rsid w:val="5E2356B9"/>
    <w:rsid w:val="5E5138BC"/>
    <w:rsid w:val="5E7128C8"/>
    <w:rsid w:val="5E9547B1"/>
    <w:rsid w:val="5E993BCD"/>
    <w:rsid w:val="5EB033F0"/>
    <w:rsid w:val="5EDC69BC"/>
    <w:rsid w:val="5EE44154"/>
    <w:rsid w:val="5EE73AD7"/>
    <w:rsid w:val="5F0674B4"/>
    <w:rsid w:val="5F074FDA"/>
    <w:rsid w:val="5F0B6879"/>
    <w:rsid w:val="5F166FCB"/>
    <w:rsid w:val="5F2471FB"/>
    <w:rsid w:val="5F3C5A50"/>
    <w:rsid w:val="5F492A59"/>
    <w:rsid w:val="5F506176"/>
    <w:rsid w:val="5F6366B5"/>
    <w:rsid w:val="5F86376A"/>
    <w:rsid w:val="5FA759C3"/>
    <w:rsid w:val="5FB03F80"/>
    <w:rsid w:val="60384793"/>
    <w:rsid w:val="604007A4"/>
    <w:rsid w:val="60501FDB"/>
    <w:rsid w:val="60B96500"/>
    <w:rsid w:val="60F11A9E"/>
    <w:rsid w:val="611759A9"/>
    <w:rsid w:val="612400C6"/>
    <w:rsid w:val="61287B2F"/>
    <w:rsid w:val="61542814"/>
    <w:rsid w:val="61690122"/>
    <w:rsid w:val="61A33AAC"/>
    <w:rsid w:val="61AA6350"/>
    <w:rsid w:val="61AB7E06"/>
    <w:rsid w:val="61C90194"/>
    <w:rsid w:val="61D57599"/>
    <w:rsid w:val="61F730E4"/>
    <w:rsid w:val="62024485"/>
    <w:rsid w:val="620A72BB"/>
    <w:rsid w:val="62220EED"/>
    <w:rsid w:val="62324BD8"/>
    <w:rsid w:val="625B7E79"/>
    <w:rsid w:val="626B2804"/>
    <w:rsid w:val="627155B6"/>
    <w:rsid w:val="62744735"/>
    <w:rsid w:val="6291178B"/>
    <w:rsid w:val="6295472B"/>
    <w:rsid w:val="629A18DB"/>
    <w:rsid w:val="62AA5E6C"/>
    <w:rsid w:val="62B60D38"/>
    <w:rsid w:val="62CC3177"/>
    <w:rsid w:val="62CE653B"/>
    <w:rsid w:val="62D809D6"/>
    <w:rsid w:val="62D859F2"/>
    <w:rsid w:val="63035AB9"/>
    <w:rsid w:val="632909B0"/>
    <w:rsid w:val="63451A4D"/>
    <w:rsid w:val="635F5944"/>
    <w:rsid w:val="63AA3B60"/>
    <w:rsid w:val="63B079EF"/>
    <w:rsid w:val="63B53257"/>
    <w:rsid w:val="63C3616C"/>
    <w:rsid w:val="63C74D38"/>
    <w:rsid w:val="63CB2A7A"/>
    <w:rsid w:val="63D14E3C"/>
    <w:rsid w:val="63E51C39"/>
    <w:rsid w:val="63F87B97"/>
    <w:rsid w:val="64236413"/>
    <w:rsid w:val="644C3BBB"/>
    <w:rsid w:val="646830C5"/>
    <w:rsid w:val="646A3C27"/>
    <w:rsid w:val="649D597B"/>
    <w:rsid w:val="64A137DB"/>
    <w:rsid w:val="64A335B4"/>
    <w:rsid w:val="64BE438D"/>
    <w:rsid w:val="64E5191A"/>
    <w:rsid w:val="654A5629"/>
    <w:rsid w:val="655A30B0"/>
    <w:rsid w:val="656071F2"/>
    <w:rsid w:val="65711400"/>
    <w:rsid w:val="65A76BCF"/>
    <w:rsid w:val="65C634F9"/>
    <w:rsid w:val="65EE0CA2"/>
    <w:rsid w:val="65EE4441"/>
    <w:rsid w:val="65F52031"/>
    <w:rsid w:val="660C426A"/>
    <w:rsid w:val="6675187E"/>
    <w:rsid w:val="6679056C"/>
    <w:rsid w:val="667A54D2"/>
    <w:rsid w:val="668A4527"/>
    <w:rsid w:val="66AD1322"/>
    <w:rsid w:val="66C53B11"/>
    <w:rsid w:val="66D439F4"/>
    <w:rsid w:val="66EB4D1C"/>
    <w:rsid w:val="674212A6"/>
    <w:rsid w:val="674E7D7F"/>
    <w:rsid w:val="676B3A19"/>
    <w:rsid w:val="676B4E5D"/>
    <w:rsid w:val="676E3302"/>
    <w:rsid w:val="677671A1"/>
    <w:rsid w:val="678A004E"/>
    <w:rsid w:val="67BD20FC"/>
    <w:rsid w:val="67D57A24"/>
    <w:rsid w:val="680A1B3E"/>
    <w:rsid w:val="680E480B"/>
    <w:rsid w:val="680E5907"/>
    <w:rsid w:val="681B1247"/>
    <w:rsid w:val="682B7F8C"/>
    <w:rsid w:val="683464C5"/>
    <w:rsid w:val="68923B67"/>
    <w:rsid w:val="689C2C37"/>
    <w:rsid w:val="68B25FB7"/>
    <w:rsid w:val="68B8464A"/>
    <w:rsid w:val="68CF6B69"/>
    <w:rsid w:val="68D20407"/>
    <w:rsid w:val="68D47FEC"/>
    <w:rsid w:val="6966717F"/>
    <w:rsid w:val="6985191D"/>
    <w:rsid w:val="69A32D14"/>
    <w:rsid w:val="69B035E2"/>
    <w:rsid w:val="69DB03AF"/>
    <w:rsid w:val="69E06B54"/>
    <w:rsid w:val="69EE301F"/>
    <w:rsid w:val="69F764C9"/>
    <w:rsid w:val="6A14538D"/>
    <w:rsid w:val="6A152CA1"/>
    <w:rsid w:val="6A18194D"/>
    <w:rsid w:val="6A2477DB"/>
    <w:rsid w:val="6A310CDB"/>
    <w:rsid w:val="6A446686"/>
    <w:rsid w:val="6A5437CA"/>
    <w:rsid w:val="6A5C5B3A"/>
    <w:rsid w:val="6A5F5CCB"/>
    <w:rsid w:val="6A833FCA"/>
    <w:rsid w:val="6AB72338"/>
    <w:rsid w:val="6ACD532A"/>
    <w:rsid w:val="6AEB4794"/>
    <w:rsid w:val="6B347157"/>
    <w:rsid w:val="6B4B624F"/>
    <w:rsid w:val="6B574BF4"/>
    <w:rsid w:val="6B7C465A"/>
    <w:rsid w:val="6B851761"/>
    <w:rsid w:val="6B9E0A74"/>
    <w:rsid w:val="6BB2324C"/>
    <w:rsid w:val="6BD95BF8"/>
    <w:rsid w:val="6C1426E2"/>
    <w:rsid w:val="6C2B5723"/>
    <w:rsid w:val="6CA74A2C"/>
    <w:rsid w:val="6CB01570"/>
    <w:rsid w:val="6D0543DF"/>
    <w:rsid w:val="6D0936FF"/>
    <w:rsid w:val="6D0A227B"/>
    <w:rsid w:val="6D1E3C1B"/>
    <w:rsid w:val="6D3F0998"/>
    <w:rsid w:val="6D46653F"/>
    <w:rsid w:val="6D5A003F"/>
    <w:rsid w:val="6D667AD2"/>
    <w:rsid w:val="6DC61E74"/>
    <w:rsid w:val="6DEF55B7"/>
    <w:rsid w:val="6E38098E"/>
    <w:rsid w:val="6E4835D4"/>
    <w:rsid w:val="6E5422C4"/>
    <w:rsid w:val="6E786AA2"/>
    <w:rsid w:val="6E8201DA"/>
    <w:rsid w:val="6E902035"/>
    <w:rsid w:val="6EAB1F5D"/>
    <w:rsid w:val="6EC45E97"/>
    <w:rsid w:val="6ECE321A"/>
    <w:rsid w:val="6ED70260"/>
    <w:rsid w:val="6F06705D"/>
    <w:rsid w:val="6F1C23DC"/>
    <w:rsid w:val="6F6873CF"/>
    <w:rsid w:val="6F88050A"/>
    <w:rsid w:val="6F956BEF"/>
    <w:rsid w:val="6F9D176F"/>
    <w:rsid w:val="6F9D4DF5"/>
    <w:rsid w:val="6FB47687"/>
    <w:rsid w:val="6FC84587"/>
    <w:rsid w:val="6FCE7B7A"/>
    <w:rsid w:val="6FD95755"/>
    <w:rsid w:val="7019691C"/>
    <w:rsid w:val="702A0B29"/>
    <w:rsid w:val="702D1A02"/>
    <w:rsid w:val="7040034C"/>
    <w:rsid w:val="705B15D4"/>
    <w:rsid w:val="70663DCF"/>
    <w:rsid w:val="706C4607"/>
    <w:rsid w:val="70700FEC"/>
    <w:rsid w:val="70AE175A"/>
    <w:rsid w:val="70B136C5"/>
    <w:rsid w:val="70CC7223"/>
    <w:rsid w:val="70D25448"/>
    <w:rsid w:val="70D43E24"/>
    <w:rsid w:val="70E21058"/>
    <w:rsid w:val="70F27898"/>
    <w:rsid w:val="71145A61"/>
    <w:rsid w:val="71257C6E"/>
    <w:rsid w:val="713D32B4"/>
    <w:rsid w:val="71426A86"/>
    <w:rsid w:val="71467BE4"/>
    <w:rsid w:val="7157594D"/>
    <w:rsid w:val="717D6893"/>
    <w:rsid w:val="718030F6"/>
    <w:rsid w:val="719434A3"/>
    <w:rsid w:val="71A4709A"/>
    <w:rsid w:val="71AD1A11"/>
    <w:rsid w:val="71BF6659"/>
    <w:rsid w:val="71CC00E9"/>
    <w:rsid w:val="71D524D8"/>
    <w:rsid w:val="71E04A03"/>
    <w:rsid w:val="71EC7458"/>
    <w:rsid w:val="71F70889"/>
    <w:rsid w:val="72712A3F"/>
    <w:rsid w:val="72887D4F"/>
    <w:rsid w:val="729329B5"/>
    <w:rsid w:val="72C74D55"/>
    <w:rsid w:val="72F379CA"/>
    <w:rsid w:val="73092C77"/>
    <w:rsid w:val="730B7E78"/>
    <w:rsid w:val="73122BF9"/>
    <w:rsid w:val="731E2BC7"/>
    <w:rsid w:val="73247AB1"/>
    <w:rsid w:val="734750AB"/>
    <w:rsid w:val="73593BFF"/>
    <w:rsid w:val="7361152A"/>
    <w:rsid w:val="73C6500C"/>
    <w:rsid w:val="73DE5455"/>
    <w:rsid w:val="74056CCD"/>
    <w:rsid w:val="7432542B"/>
    <w:rsid w:val="744C3764"/>
    <w:rsid w:val="74505387"/>
    <w:rsid w:val="746E765E"/>
    <w:rsid w:val="74716D26"/>
    <w:rsid w:val="74745748"/>
    <w:rsid w:val="74840752"/>
    <w:rsid w:val="74F14486"/>
    <w:rsid w:val="74F76F92"/>
    <w:rsid w:val="74FB2A94"/>
    <w:rsid w:val="753C37D8"/>
    <w:rsid w:val="754363A7"/>
    <w:rsid w:val="75491A51"/>
    <w:rsid w:val="75520F50"/>
    <w:rsid w:val="756D3991"/>
    <w:rsid w:val="758D5DE2"/>
    <w:rsid w:val="75DC0B17"/>
    <w:rsid w:val="75DC66FE"/>
    <w:rsid w:val="760B6D06"/>
    <w:rsid w:val="761F17AF"/>
    <w:rsid w:val="762322A2"/>
    <w:rsid w:val="76261D92"/>
    <w:rsid w:val="766528BB"/>
    <w:rsid w:val="76841CD6"/>
    <w:rsid w:val="769D2054"/>
    <w:rsid w:val="76AD59DE"/>
    <w:rsid w:val="76C84BF7"/>
    <w:rsid w:val="76DA32A9"/>
    <w:rsid w:val="76EB779E"/>
    <w:rsid w:val="76F36118"/>
    <w:rsid w:val="76FB0040"/>
    <w:rsid w:val="77001CBC"/>
    <w:rsid w:val="770C3888"/>
    <w:rsid w:val="771162BD"/>
    <w:rsid w:val="771A18F7"/>
    <w:rsid w:val="773B361B"/>
    <w:rsid w:val="77487F98"/>
    <w:rsid w:val="776E1C43"/>
    <w:rsid w:val="77736E1C"/>
    <w:rsid w:val="77CC5CB9"/>
    <w:rsid w:val="77D47CF8"/>
    <w:rsid w:val="77F21374"/>
    <w:rsid w:val="78090A9A"/>
    <w:rsid w:val="781A76D5"/>
    <w:rsid w:val="786077DD"/>
    <w:rsid w:val="7870298D"/>
    <w:rsid w:val="78827754"/>
    <w:rsid w:val="78BC2638"/>
    <w:rsid w:val="78D17322"/>
    <w:rsid w:val="78F87A16"/>
    <w:rsid w:val="78FB5EFB"/>
    <w:rsid w:val="792926D3"/>
    <w:rsid w:val="79464C25"/>
    <w:rsid w:val="79530CF7"/>
    <w:rsid w:val="795C4516"/>
    <w:rsid w:val="79782740"/>
    <w:rsid w:val="7A000266"/>
    <w:rsid w:val="7A0F57DB"/>
    <w:rsid w:val="7A5C5D83"/>
    <w:rsid w:val="7A6A04A0"/>
    <w:rsid w:val="7AB61937"/>
    <w:rsid w:val="7ACF29F8"/>
    <w:rsid w:val="7AD973D3"/>
    <w:rsid w:val="7AE85868"/>
    <w:rsid w:val="7B0703E4"/>
    <w:rsid w:val="7B084626"/>
    <w:rsid w:val="7B114DBF"/>
    <w:rsid w:val="7B164183"/>
    <w:rsid w:val="7B2C4F0D"/>
    <w:rsid w:val="7BB265A2"/>
    <w:rsid w:val="7BE91898"/>
    <w:rsid w:val="7BF53A86"/>
    <w:rsid w:val="7C1508DF"/>
    <w:rsid w:val="7C2400FC"/>
    <w:rsid w:val="7C286864"/>
    <w:rsid w:val="7C5B09E8"/>
    <w:rsid w:val="7C5D0A33"/>
    <w:rsid w:val="7CA528DC"/>
    <w:rsid w:val="7CC3658D"/>
    <w:rsid w:val="7CE54755"/>
    <w:rsid w:val="7CF93585"/>
    <w:rsid w:val="7D172435"/>
    <w:rsid w:val="7D1961AD"/>
    <w:rsid w:val="7D4B30AD"/>
    <w:rsid w:val="7DB452FD"/>
    <w:rsid w:val="7DC66335"/>
    <w:rsid w:val="7DE467BB"/>
    <w:rsid w:val="7DF05160"/>
    <w:rsid w:val="7E06188F"/>
    <w:rsid w:val="7E2968C4"/>
    <w:rsid w:val="7E3B019A"/>
    <w:rsid w:val="7E437985"/>
    <w:rsid w:val="7EB138C0"/>
    <w:rsid w:val="7EB268B9"/>
    <w:rsid w:val="7EE116A1"/>
    <w:rsid w:val="7F0F354E"/>
    <w:rsid w:val="7F130480"/>
    <w:rsid w:val="7F290307"/>
    <w:rsid w:val="7F314A7F"/>
    <w:rsid w:val="7F3177DE"/>
    <w:rsid w:val="7F380E5F"/>
    <w:rsid w:val="7F3E014D"/>
    <w:rsid w:val="7F435763"/>
    <w:rsid w:val="7F565496"/>
    <w:rsid w:val="7F587460"/>
    <w:rsid w:val="7F5D6825"/>
    <w:rsid w:val="7F6761DC"/>
    <w:rsid w:val="7FCB1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黑体"/>
      <w:sz w:val="22"/>
      <w:szCs w:val="22"/>
      <w:lang w:val="en-US" w:eastAsia="en-US" w:bidi="ar-SA"/>
    </w:rPr>
  </w:style>
  <w:style w:type="paragraph" w:styleId="4">
    <w:name w:val="heading 1"/>
    <w:basedOn w:val="1"/>
    <w:next w:val="1"/>
    <w:qFormat/>
    <w:uiPriority w:val="99"/>
    <w:pPr>
      <w:spacing w:line="360" w:lineRule="auto"/>
      <w:jc w:val="center"/>
      <w:outlineLvl w:val="0"/>
    </w:pPr>
    <w:rPr>
      <w:rFonts w:ascii="黑体" w:hAnsi="黑体" w:cs="Times New Roman"/>
      <w:b/>
      <w:sz w:val="32"/>
      <w:szCs w:val="72"/>
    </w:rPr>
  </w:style>
  <w:style w:type="paragraph" w:styleId="5">
    <w:name w:val="heading 2"/>
    <w:basedOn w:val="1"/>
    <w:next w:val="1"/>
    <w:qFormat/>
    <w:uiPriority w:val="99"/>
    <w:pPr>
      <w:spacing w:line="360" w:lineRule="auto"/>
      <w:jc w:val="center"/>
      <w:outlineLvl w:val="1"/>
    </w:pPr>
    <w:rPr>
      <w:rFonts w:ascii="黑体" w:hAnsi="黑体" w:cs="Times New Roman"/>
      <w:b/>
      <w:sz w:val="28"/>
      <w:szCs w:val="44"/>
    </w:rPr>
  </w:style>
  <w:style w:type="paragraph" w:styleId="6">
    <w:name w:val="heading 3"/>
    <w:basedOn w:val="1"/>
    <w:next w:val="1"/>
    <w:qFormat/>
    <w:uiPriority w:val="99"/>
    <w:pPr>
      <w:outlineLvl w:val="2"/>
    </w:pPr>
    <w:rPr>
      <w:rFonts w:ascii="黑体" w:hAnsi="黑体" w:eastAsia="黑体" w:cs="Times New Roman"/>
      <w:sz w:val="30"/>
      <w:szCs w:val="3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文档正文5"/>
    <w:basedOn w:val="3"/>
    <w:qFormat/>
    <w:uiPriority w:val="99"/>
    <w:pPr>
      <w:spacing w:line="440" w:lineRule="exact"/>
      <w:ind w:firstLine="505" w:firstLineChars="0"/>
    </w:pPr>
    <w:rPr>
      <w:spacing w:val="4"/>
      <w:szCs w:val="20"/>
    </w:rPr>
  </w:style>
  <w:style w:type="paragraph" w:styleId="3">
    <w:name w:val="Normal Indent"/>
    <w:basedOn w:val="1"/>
    <w:unhideWhenUsed/>
    <w:qFormat/>
    <w:uiPriority w:val="99"/>
    <w:pPr>
      <w:widowControl/>
      <w:ind w:firstLine="420"/>
    </w:pPr>
    <w:rPr>
      <w:rFonts w:cs="Times New Roman"/>
      <w:sz w:val="20"/>
      <w:szCs w:val="20"/>
      <w:lang w:eastAsia="zh-CN"/>
    </w:rPr>
  </w:style>
  <w:style w:type="paragraph" w:styleId="7">
    <w:name w:val="caption"/>
    <w:basedOn w:val="1"/>
    <w:next w:val="1"/>
    <w:qFormat/>
    <w:uiPriority w:val="0"/>
    <w:rPr>
      <w:rFonts w:ascii="Cambria" w:hAnsi="Cambria" w:eastAsia="黑体"/>
      <w:sz w:val="20"/>
      <w:szCs w:val="20"/>
    </w:rPr>
  </w:style>
  <w:style w:type="paragraph" w:styleId="8">
    <w:name w:val="index 5"/>
    <w:basedOn w:val="1"/>
    <w:next w:val="1"/>
    <w:unhideWhenUsed/>
    <w:qFormat/>
    <w:uiPriority w:val="0"/>
    <w:pPr>
      <w:ind w:left="1680"/>
    </w:pPr>
    <w:rPr>
      <w:szCs w:val="24"/>
    </w:rPr>
  </w:style>
  <w:style w:type="paragraph" w:styleId="9">
    <w:name w:val="Body Text"/>
    <w:basedOn w:val="1"/>
    <w:next w:val="1"/>
    <w:qFormat/>
    <w:uiPriority w:val="99"/>
    <w:pPr>
      <w:ind w:left="730"/>
    </w:pPr>
    <w:rPr>
      <w:rFonts w:ascii="宋体" w:hAnsi="宋体" w:cs="Times New Roman"/>
      <w:sz w:val="23"/>
      <w:szCs w:val="23"/>
    </w:rPr>
  </w:style>
  <w:style w:type="paragraph" w:styleId="10">
    <w:name w:val="Body Text Indent"/>
    <w:basedOn w:val="1"/>
    <w:next w:val="11"/>
    <w:qFormat/>
    <w:uiPriority w:val="99"/>
    <w:pPr>
      <w:spacing w:line="360" w:lineRule="auto"/>
      <w:ind w:firstLine="353" w:firstLineChars="147"/>
    </w:pPr>
    <w:rPr>
      <w:rFonts w:ascii="宋体" w:hAnsi="宋体"/>
      <w:sz w:val="24"/>
    </w:rPr>
  </w:style>
  <w:style w:type="paragraph" w:styleId="11">
    <w:name w:val="envelope return"/>
    <w:basedOn w:val="1"/>
    <w:qFormat/>
    <w:uiPriority w:val="0"/>
    <w:pPr>
      <w:snapToGrid w:val="0"/>
    </w:pPr>
    <w:rPr>
      <w:rFonts w:ascii="Arial" w:hAnsi="Arial"/>
    </w:rPr>
  </w:style>
  <w:style w:type="paragraph" w:styleId="12">
    <w:name w:val="Plain Text"/>
    <w:basedOn w:val="1"/>
    <w:qFormat/>
    <w:uiPriority w:val="0"/>
    <w:pPr>
      <w:adjustRightInd w:val="0"/>
      <w:spacing w:line="360" w:lineRule="atLeast"/>
      <w:textAlignment w:val="baseline"/>
    </w:pPr>
    <w:rPr>
      <w:rFonts w:hAnsi="Courier New" w:cs="Courier New"/>
      <w:sz w:val="24"/>
      <w:szCs w:val="21"/>
    </w:rPr>
  </w:style>
  <w:style w:type="paragraph" w:styleId="13">
    <w:name w:val="Balloon Text"/>
    <w:basedOn w:val="1"/>
    <w:link w:val="58"/>
    <w:qFormat/>
    <w:uiPriority w:val="0"/>
    <w:rPr>
      <w:sz w:val="18"/>
      <w:szCs w:val="18"/>
    </w:rPr>
  </w:style>
  <w:style w:type="paragraph" w:styleId="14">
    <w:name w:val="footer"/>
    <w:basedOn w:val="1"/>
    <w:qFormat/>
    <w:uiPriority w:val="99"/>
    <w:pPr>
      <w:tabs>
        <w:tab w:val="center" w:pos="4153"/>
        <w:tab w:val="right" w:pos="8306"/>
      </w:tabs>
      <w:snapToGrid w:val="0"/>
    </w:pPr>
    <w:rPr>
      <w:rFonts w:ascii="Times New Roman" w:hAnsi="Times New Roman" w:cs="Times New Roman"/>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6">
    <w:name w:val="toc 1"/>
    <w:basedOn w:val="1"/>
    <w:next w:val="1"/>
    <w:qFormat/>
    <w:uiPriority w:val="39"/>
    <w:pPr>
      <w:spacing w:line="440" w:lineRule="exact"/>
    </w:pPr>
    <w:rPr>
      <w:rFonts w:cs="Calibri"/>
      <w:b/>
      <w:bCs/>
      <w:caps/>
      <w:sz w:val="20"/>
      <w:szCs w:val="20"/>
    </w:rPr>
  </w:style>
  <w:style w:type="paragraph" w:styleId="17">
    <w:name w:val="footnote text"/>
    <w:basedOn w:val="1"/>
    <w:next w:val="8"/>
    <w:qFormat/>
    <w:uiPriority w:val="0"/>
    <w:pPr>
      <w:snapToGrid w:val="0"/>
    </w:pPr>
    <w:rPr>
      <w:sz w:val="18"/>
      <w:szCs w:val="24"/>
    </w:rPr>
  </w:style>
  <w:style w:type="paragraph" w:styleId="18">
    <w:name w:val="toc 2"/>
    <w:basedOn w:val="1"/>
    <w:next w:val="1"/>
    <w:qFormat/>
    <w:uiPriority w:val="39"/>
    <w:pPr>
      <w:spacing w:line="440" w:lineRule="exact"/>
      <w:ind w:firstLine="300"/>
    </w:pPr>
    <w:rPr>
      <w:rFonts w:cs="Calibri"/>
      <w:smallCaps/>
      <w:sz w:val="20"/>
      <w:szCs w:val="20"/>
    </w:rPr>
  </w:style>
  <w:style w:type="paragraph" w:styleId="19">
    <w:name w:val="Body Text 2"/>
    <w:basedOn w:val="1"/>
    <w:qFormat/>
    <w:uiPriority w:val="0"/>
    <w:rPr>
      <w:rFonts w:eastAsia="楷体_GB2312"/>
      <w:sz w:val="32"/>
      <w:szCs w:val="24"/>
    </w:rPr>
  </w:style>
  <w:style w:type="paragraph" w:styleId="2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eastAsia="宋体"/>
      <w:sz w:val="24"/>
    </w:rPr>
  </w:style>
  <w:style w:type="paragraph" w:styleId="21">
    <w:name w:val="Normal (Web)"/>
    <w:basedOn w:val="1"/>
    <w:qFormat/>
    <w:uiPriority w:val="99"/>
    <w:pPr>
      <w:widowControl/>
      <w:spacing w:before="100" w:beforeAutospacing="1" w:after="100" w:afterAutospacing="1"/>
    </w:pPr>
    <w:rPr>
      <w:rFonts w:ascii="宋体" w:hAnsi="宋体" w:cs="宋体"/>
      <w:sz w:val="24"/>
      <w:szCs w:val="24"/>
      <w:lang w:eastAsia="zh-CN"/>
    </w:rPr>
  </w:style>
  <w:style w:type="paragraph" w:styleId="22">
    <w:name w:val="Body Text First Indent"/>
    <w:basedOn w:val="9"/>
    <w:next w:val="23"/>
    <w:qFormat/>
    <w:uiPriority w:val="99"/>
    <w:pPr>
      <w:spacing w:after="120"/>
      <w:ind w:left="0" w:firstLine="420" w:firstLineChars="100"/>
      <w:jc w:val="both"/>
    </w:pPr>
    <w:rPr>
      <w:rFonts w:ascii="Times New Roman" w:hAnsi="Times New Roman"/>
      <w:kern w:val="2"/>
      <w:sz w:val="21"/>
      <w:szCs w:val="20"/>
      <w:lang w:eastAsia="zh-CN"/>
    </w:rPr>
  </w:style>
  <w:style w:type="paragraph" w:styleId="23">
    <w:name w:val="Body Text First Indent 2"/>
    <w:basedOn w:val="10"/>
    <w:next w:val="1"/>
    <w:qFormat/>
    <w:uiPriority w:val="99"/>
    <w:pPr>
      <w:spacing w:after="120" w:line="240" w:lineRule="auto"/>
      <w:ind w:left="420" w:leftChars="200" w:firstLine="420" w:firstLineChars="200"/>
    </w:pPr>
    <w:rPr>
      <w:rFonts w:ascii="Times New Roman" w:hAnsi="Times New Roman"/>
      <w:kern w:val="2"/>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rPr>
      <w:b/>
      <w:bCs/>
    </w:rPr>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rPr>
  </w:style>
  <w:style w:type="paragraph" w:customStyle="1" w:styleId="40">
    <w:name w:val="Default"/>
    <w:next w:val="1"/>
    <w:qFormat/>
    <w:uiPriority w:val="99"/>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1">
    <w:name w:val="No Spacing1"/>
    <w:basedOn w:val="1"/>
    <w:qFormat/>
    <w:uiPriority w:val="99"/>
    <w:pPr>
      <w:spacing w:line="400" w:lineRule="exact"/>
    </w:pPr>
    <w:rPr>
      <w:sz w:val="24"/>
    </w:rPr>
  </w:style>
  <w:style w:type="paragraph" w:customStyle="1" w:styleId="42">
    <w:name w:val="xl41"/>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cs="Times New Roman"/>
      <w:b/>
      <w:sz w:val="32"/>
      <w:szCs w:val="20"/>
    </w:rPr>
  </w:style>
  <w:style w:type="paragraph" w:customStyle="1" w:styleId="43">
    <w:name w:val="样式 标题 2 + Times New Roman 四号 非加粗 段前: 5 磅 段后: 0 磅 行距: 固定值 20..."/>
    <w:basedOn w:val="5"/>
    <w:qFormat/>
    <w:uiPriority w:val="99"/>
    <w:pPr>
      <w:spacing w:before="100" w:line="400" w:lineRule="exact"/>
    </w:pPr>
    <w:rPr>
      <w:rFonts w:ascii="Times New Roman" w:hAnsi="Times New Roman" w:cs="宋体"/>
      <w:szCs w:val="20"/>
    </w:rPr>
  </w:style>
  <w:style w:type="paragraph" w:styleId="44">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5">
    <w:name w:val="样式1"/>
    <w:basedOn w:val="1"/>
    <w:qFormat/>
    <w:uiPriority w:val="0"/>
    <w:pPr>
      <w:tabs>
        <w:tab w:val="left" w:pos="709"/>
      </w:tabs>
      <w:ind w:left="709" w:hanging="709"/>
      <w:jc w:val="both"/>
    </w:pPr>
    <w:rPr>
      <w:rFonts w:ascii="宋体" w:hAnsi="宋体"/>
      <w:sz w:val="21"/>
    </w:rPr>
  </w:style>
  <w:style w:type="paragraph" w:customStyle="1" w:styleId="46">
    <w:name w:val="Table Paragraph"/>
    <w:basedOn w:val="1"/>
    <w:qFormat/>
    <w:uiPriority w:val="0"/>
    <w:pPr>
      <w:autoSpaceDE w:val="0"/>
      <w:autoSpaceDN w:val="0"/>
    </w:pPr>
    <w:rPr>
      <w:rFonts w:ascii="仿宋" w:hAnsi="仿宋" w:eastAsia="仿宋" w:cs="仿宋"/>
      <w:lang w:val="zh-CN"/>
    </w:rPr>
  </w:style>
  <w:style w:type="character" w:customStyle="1" w:styleId="47">
    <w:name w:val="hover"/>
    <w:basedOn w:val="26"/>
    <w:qFormat/>
    <w:uiPriority w:val="0"/>
  </w:style>
  <w:style w:type="character" w:customStyle="1" w:styleId="48">
    <w:name w:val="hover1"/>
    <w:basedOn w:val="26"/>
    <w:qFormat/>
    <w:uiPriority w:val="0"/>
    <w:rPr>
      <w:color w:val="2590EB"/>
    </w:rPr>
  </w:style>
  <w:style w:type="character" w:customStyle="1" w:styleId="49">
    <w:name w:val="hover2"/>
    <w:basedOn w:val="26"/>
    <w:qFormat/>
    <w:uiPriority w:val="0"/>
    <w:rPr>
      <w:color w:val="2590EB"/>
    </w:rPr>
  </w:style>
  <w:style w:type="character" w:customStyle="1" w:styleId="50">
    <w:name w:val="hover3"/>
    <w:basedOn w:val="26"/>
    <w:qFormat/>
    <w:uiPriority w:val="0"/>
    <w:rPr>
      <w:color w:val="2590EB"/>
      <w:shd w:val="clear" w:color="auto" w:fill="E9F4FD"/>
    </w:rPr>
  </w:style>
  <w:style w:type="character" w:customStyle="1" w:styleId="51">
    <w:name w:val="hover4"/>
    <w:basedOn w:val="26"/>
    <w:qFormat/>
    <w:uiPriority w:val="0"/>
    <w:rPr>
      <w:color w:val="2590EB"/>
      <w:shd w:val="clear" w:color="auto" w:fill="E9F4FD"/>
    </w:rPr>
  </w:style>
  <w:style w:type="character" w:customStyle="1" w:styleId="52">
    <w:name w:val="font161"/>
    <w:basedOn w:val="26"/>
    <w:qFormat/>
    <w:uiPriority w:val="0"/>
    <w:rPr>
      <w:rFonts w:hint="eastAsia" w:ascii="宋体" w:hAnsi="宋体" w:eastAsia="宋体" w:cs="宋体"/>
      <w:b/>
      <w:bCs/>
      <w:color w:val="000000"/>
      <w:sz w:val="19"/>
      <w:szCs w:val="19"/>
      <w:u w:val="none"/>
    </w:rPr>
  </w:style>
  <w:style w:type="character" w:customStyle="1" w:styleId="53">
    <w:name w:val="font31"/>
    <w:basedOn w:val="26"/>
    <w:qFormat/>
    <w:uiPriority w:val="0"/>
    <w:rPr>
      <w:rFonts w:hint="eastAsia" w:ascii="宋体" w:hAnsi="宋体" w:eastAsia="宋体" w:cs="宋体"/>
      <w:color w:val="000000"/>
      <w:sz w:val="19"/>
      <w:szCs w:val="19"/>
      <w:u w:val="none"/>
    </w:rPr>
  </w:style>
  <w:style w:type="paragraph" w:customStyle="1" w:styleId="54">
    <w:name w:val="表格文字"/>
    <w:basedOn w:val="10"/>
    <w:next w:val="9"/>
    <w:qFormat/>
    <w:uiPriority w:val="0"/>
    <w:rPr>
      <w:bCs/>
      <w:spacing w:val="10"/>
      <w:szCs w:val="20"/>
    </w:rPr>
  </w:style>
  <w:style w:type="paragraph" w:customStyle="1" w:styleId="55">
    <w:name w:val="列出段落1"/>
    <w:basedOn w:val="1"/>
    <w:qFormat/>
    <w:uiPriority w:val="99"/>
    <w:pPr>
      <w:ind w:firstLine="420" w:firstLineChars="200"/>
    </w:pPr>
  </w:style>
  <w:style w:type="paragraph" w:customStyle="1" w:styleId="56">
    <w:name w:val="正文1"/>
    <w:basedOn w:val="1"/>
    <w:qFormat/>
    <w:uiPriority w:val="0"/>
    <w:pPr>
      <w:adjustRightInd w:val="0"/>
      <w:spacing w:line="318" w:lineRule="atLeast"/>
      <w:ind w:left="369" w:firstLine="369"/>
      <w:textAlignment w:val="baseline"/>
    </w:pPr>
    <w:rPr>
      <w:rFonts w:ascii="宋体"/>
      <w:sz w:val="24"/>
      <w:szCs w:val="20"/>
    </w:rPr>
  </w:style>
  <w:style w:type="paragraph" w:customStyle="1" w:styleId="57">
    <w:name w:val="正文2"/>
    <w:basedOn w:val="1"/>
    <w:qFormat/>
    <w:uiPriority w:val="0"/>
    <w:pPr>
      <w:adjustRightInd w:val="0"/>
      <w:spacing w:line="318" w:lineRule="atLeast"/>
      <w:ind w:left="369" w:firstLine="369"/>
      <w:textAlignment w:val="baseline"/>
    </w:pPr>
    <w:rPr>
      <w:rFonts w:ascii="宋体"/>
      <w:sz w:val="21"/>
      <w:szCs w:val="20"/>
    </w:rPr>
  </w:style>
  <w:style w:type="character" w:customStyle="1" w:styleId="58">
    <w:name w:val="批注框文本 Char"/>
    <w:basedOn w:val="26"/>
    <w:link w:val="13"/>
    <w:qFormat/>
    <w:uiPriority w:val="0"/>
    <w:rPr>
      <w:rFonts w:ascii="Calibri" w:hAnsi="Calibri" w:cs="黑体"/>
      <w:sz w:val="18"/>
      <w:szCs w:val="18"/>
      <w:lang w:eastAsia="en-US"/>
    </w:rPr>
  </w:style>
  <w:style w:type="paragraph" w:styleId="59">
    <w:name w:val="List Paragraph"/>
    <w:basedOn w:val="1"/>
    <w:qFormat/>
    <w:uiPriority w:val="34"/>
    <w:pPr>
      <w:ind w:firstLine="420" w:firstLineChars="200"/>
    </w:pPr>
  </w:style>
  <w:style w:type="paragraph" w:customStyle="1" w:styleId="60">
    <w:name w:val="正文首行缩进 21"/>
    <w:qFormat/>
    <w:uiPriority w:val="0"/>
    <w:pPr>
      <w:widowControl w:val="0"/>
      <w:tabs>
        <w:tab w:val="left" w:pos="945"/>
        <w:tab w:val="left" w:pos="1155"/>
      </w:tabs>
      <w:adjustRightInd w:val="0"/>
      <w:spacing w:line="360" w:lineRule="atLeast"/>
      <w:ind w:firstLine="420" w:firstLineChars="200"/>
    </w:pPr>
    <w:rPr>
      <w:rFonts w:ascii="宋体" w:hAnsi="Book Antiqua" w:eastAsia="宋体" w:cs="宋体"/>
      <w:kern w:val="2"/>
      <w:sz w:val="24"/>
      <w:lang w:val="en-US" w:eastAsia="zh-CN" w:bidi="ar-SA"/>
    </w:rPr>
  </w:style>
  <w:style w:type="table" w:customStyle="1" w:styleId="61">
    <w:name w:val="Table Normal"/>
    <w:semiHidden/>
    <w:unhideWhenUsed/>
    <w:qFormat/>
    <w:uiPriority w:val="0"/>
    <w:tblPr>
      <w:tblCellMar>
        <w:top w:w="0" w:type="dxa"/>
        <w:left w:w="0" w:type="dxa"/>
        <w:bottom w:w="0" w:type="dxa"/>
        <w:right w:w="0" w:type="dxa"/>
      </w:tblCellMar>
    </w:tblPr>
  </w:style>
  <w:style w:type="paragraph" w:customStyle="1" w:styleId="62">
    <w:name w:val="无间隔1"/>
    <w:basedOn w:val="1"/>
    <w:next w:val="7"/>
    <w:qFormat/>
    <w:uiPriority w:val="0"/>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14424</Words>
  <Characters>15156</Characters>
  <Lines>229</Lines>
  <Paragraphs>64</Paragraphs>
  <TotalTime>40</TotalTime>
  <ScaleCrop>false</ScaleCrop>
  <LinksUpToDate>false</LinksUpToDate>
  <CharactersWithSpaces>15280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2024-10-12T01:57:00Z</dcterms:created>
  <dc:creator>Administrator</dc:creator>
  <cp:lastModifiedBy>怎样</cp:lastModifiedBy>
  <cp:lastPrinted>2024-07-17T03:40:00Z</cp:lastPrinted>
  <dcterms:modified xsi:type="dcterms:W3CDTF">2024-11-27T08:09:15Z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7DA96C2AA6AE494EAECFCB4F807BAB05_13</vt:lpwstr>
  </property>
</Properties>
</file>