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rPr>
          <w:rFonts w:ascii="宋体" w:hAnsi="宋体"/>
        </w:rPr>
      </w:pPr>
      <w:r>
        <w:rPr>
          <w:rFonts w:hint="eastAsia" w:ascii="仿宋" w:hAnsi="仿宋" w:eastAsia="仿宋"/>
          <w:lang w:eastAsia="zh-CN"/>
        </w:rPr>
        <w:t>洛阳市老城区教育体育局老城区实验中学（状元红中学）等二所学校采购功能室建设设备项目</w:t>
      </w:r>
      <w:r>
        <w:rPr>
          <w:rFonts w:hint="eastAsia" w:ascii="仿宋" w:hAnsi="仿宋" w:eastAsia="仿宋"/>
          <w:lang w:val="en-US" w:eastAsia="zh-CN"/>
        </w:rPr>
        <w:t>公开</w:t>
      </w:r>
      <w:r>
        <w:rPr>
          <w:rFonts w:hint="eastAsia" w:ascii="仿宋" w:hAnsi="仿宋" w:eastAsia="仿宋"/>
          <w:lang w:eastAsia="zh-CN"/>
        </w:rPr>
        <w:t>招标公告</w:t>
      </w:r>
    </w:p>
    <w:p>
      <w:pPr>
        <w:pStyle w:val="10"/>
        <w:rPr>
          <w:rFonts w:hint="eastAsia" w:ascii="仿宋" w:hAnsi="仿宋" w:eastAsia="仿宋"/>
        </w:rPr>
      </w:pPr>
      <w:bookmarkStart w:id="0" w:name="_Toc1660782"/>
      <w:bookmarkEnd w:id="0"/>
      <w:bookmarkStart w:id="1" w:name="_Toc256000002"/>
      <w:bookmarkEnd w:id="1"/>
      <w:bookmarkStart w:id="2" w:name="_Toc504741947"/>
      <w:r>
        <w:rPr>
          <w:rFonts w:hint="eastAsia" w:ascii="仿宋" w:hAnsi="仿宋" w:eastAsia="仿宋"/>
        </w:rPr>
        <w:t xml:space="preserve"> </w:t>
      </w:r>
      <w:bookmarkEnd w:id="2"/>
    </w:p>
    <w:p>
      <w:pPr>
        <w:pStyle w:val="10"/>
        <w:rPr>
          <w:rFonts w:hint="eastAsia" w:ascii="仿宋" w:hAnsi="仿宋" w:eastAsia="仿宋"/>
        </w:rPr>
      </w:pPr>
      <w:r>
        <w:rPr>
          <w:rFonts w:hint="eastAsia" w:ascii="仿宋" w:hAnsi="仿宋" w:eastAsia="仿宋"/>
        </w:rPr>
        <w:t>项目概况：</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lang w:eastAsia="zh-CN"/>
        </w:rPr>
        <w:t>洛阳市老城区教育体育局老城区实验中学（状元红中学）等二所</w:t>
      </w:r>
      <w:bookmarkStart w:id="3" w:name="_GoBack"/>
      <w:bookmarkEnd w:id="3"/>
      <w:r>
        <w:rPr>
          <w:rFonts w:hint="eastAsia" w:ascii="仿宋" w:hAnsi="仿宋" w:eastAsia="仿宋"/>
          <w:lang w:eastAsia="zh-CN"/>
        </w:rPr>
        <w:t>学校采购功能室建设设备项目</w:t>
      </w:r>
      <w:r>
        <w:rPr>
          <w:rFonts w:hint="eastAsia" w:ascii="仿宋" w:hAnsi="仿宋" w:eastAsia="仿宋"/>
        </w:rPr>
        <w:t>招标项目的潜在投标人应在洛阳市公共资源交易中心网站（lyggzyjy.ly.gov.cn）获取招标文件，并于202</w:t>
      </w:r>
      <w:r>
        <w:rPr>
          <w:rFonts w:hint="eastAsia" w:ascii="仿宋" w:hAnsi="仿宋" w:eastAsia="仿宋"/>
          <w:lang w:val="en-US" w:eastAsia="zh-CN"/>
        </w:rPr>
        <w:t>3</w:t>
      </w:r>
      <w:r>
        <w:rPr>
          <w:rFonts w:hint="eastAsia" w:ascii="仿宋" w:hAnsi="仿宋" w:eastAsia="仿宋"/>
        </w:rPr>
        <w:t>年0</w:t>
      </w:r>
      <w:r>
        <w:rPr>
          <w:rFonts w:hint="eastAsia" w:ascii="仿宋" w:hAnsi="仿宋" w:eastAsia="仿宋"/>
          <w:lang w:val="en-US" w:eastAsia="zh-CN"/>
        </w:rPr>
        <w:t>9</w:t>
      </w:r>
      <w:r>
        <w:rPr>
          <w:rFonts w:hint="eastAsia" w:ascii="仿宋" w:hAnsi="仿宋" w:eastAsia="仿宋"/>
        </w:rPr>
        <w:t>月</w:t>
      </w:r>
      <w:r>
        <w:rPr>
          <w:rFonts w:hint="eastAsia" w:ascii="仿宋" w:hAnsi="仿宋" w:eastAsia="仿宋"/>
          <w:lang w:val="en-US" w:eastAsia="zh-CN"/>
        </w:rPr>
        <w:t>18</w:t>
      </w:r>
      <w:r>
        <w:rPr>
          <w:rFonts w:hint="eastAsia" w:ascii="仿宋" w:hAnsi="仿宋" w:eastAsia="仿宋"/>
        </w:rPr>
        <w:t>日 09时</w:t>
      </w:r>
      <w:r>
        <w:rPr>
          <w:rFonts w:hint="eastAsia" w:ascii="仿宋" w:hAnsi="仿宋" w:eastAsia="仿宋"/>
          <w:lang w:val="en-US" w:eastAsia="zh-CN"/>
        </w:rPr>
        <w:t>05</w:t>
      </w:r>
      <w:r>
        <w:rPr>
          <w:rFonts w:hint="eastAsia" w:ascii="仿宋" w:hAnsi="仿宋" w:eastAsia="仿宋"/>
        </w:rPr>
        <w:t>分（北京时间）前递交投标文件。</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一、项目基本情况</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lang w:eastAsia="zh-CN"/>
        </w:rPr>
      </w:pPr>
      <w:r>
        <w:rPr>
          <w:rFonts w:hint="eastAsia" w:ascii="仿宋" w:hAnsi="仿宋" w:eastAsia="仿宋"/>
        </w:rPr>
        <w:t>1、项目编号：洛老招标采购-2023-5号</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lang w:eastAsia="zh-CN"/>
        </w:rPr>
      </w:pPr>
      <w:r>
        <w:rPr>
          <w:rFonts w:hint="eastAsia" w:ascii="仿宋" w:hAnsi="仿宋" w:eastAsia="仿宋"/>
        </w:rPr>
        <w:t>2、项目名称：</w:t>
      </w:r>
      <w:r>
        <w:rPr>
          <w:rFonts w:hint="eastAsia" w:ascii="仿宋" w:hAnsi="仿宋" w:eastAsia="仿宋"/>
          <w:lang w:eastAsia="zh-CN"/>
        </w:rPr>
        <w:t>洛阳市老城区教育体育局老城区实验中学（状元红中学）等二所学校采购功能室建设设备项目</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3、采购方式：公开招标</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4、预算金额：</w:t>
      </w:r>
      <w:r>
        <w:rPr>
          <w:rFonts w:hint="eastAsia" w:ascii="仿宋" w:hAnsi="仿宋" w:eastAsia="仿宋"/>
          <w:lang w:val="en-US" w:eastAsia="zh-CN"/>
        </w:rPr>
        <w:t>3535000.00</w:t>
      </w:r>
      <w:r>
        <w:rPr>
          <w:rFonts w:hint="eastAsia" w:ascii="仿宋" w:hAnsi="仿宋" w:eastAsia="仿宋"/>
        </w:rPr>
        <w:t>元</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最高限价：</w:t>
      </w:r>
      <w:r>
        <w:rPr>
          <w:rFonts w:hint="eastAsia" w:ascii="仿宋" w:hAnsi="仿宋" w:eastAsia="仿宋"/>
          <w:lang w:val="en-US" w:eastAsia="zh-CN"/>
        </w:rPr>
        <w:t>3535000.00</w:t>
      </w:r>
      <w:r>
        <w:rPr>
          <w:rFonts w:hint="eastAsia" w:ascii="仿宋" w:hAnsi="仿宋" w:eastAsia="仿宋"/>
        </w:rPr>
        <w:t>元</w:t>
      </w:r>
    </w:p>
    <w:tbl>
      <w:tblPr>
        <w:tblStyle w:val="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721"/>
        <w:gridCol w:w="1910"/>
        <w:gridCol w:w="3025"/>
        <w:gridCol w:w="1665"/>
        <w:gridCol w:w="17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2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12"/>
              <w:keepNext w:val="0"/>
              <w:keepLines w:val="0"/>
              <w:pageBreakBefore w:val="0"/>
              <w:kinsoku/>
              <w:overflowPunct/>
              <w:topLinePunct w:val="0"/>
              <w:autoSpaceDE/>
              <w:autoSpaceDN/>
              <w:bidi w:val="0"/>
              <w:adjustRightInd/>
              <w:snapToGrid/>
              <w:spacing w:line="240" w:lineRule="atLeast"/>
              <w:ind w:left="0" w:leftChars="0" w:firstLine="0" w:firstLineChars="0"/>
              <w:jc w:val="center"/>
              <w:textAlignment w:val="auto"/>
              <w:rPr>
                <w:rFonts w:ascii="仿宋" w:hAnsi="仿宋" w:eastAsia="仿宋"/>
                <w:color w:val="333333"/>
                <w:sz w:val="21"/>
                <w:szCs w:val="21"/>
              </w:rPr>
            </w:pPr>
            <w:r>
              <w:rPr>
                <w:rFonts w:hint="eastAsia" w:ascii="仿宋" w:hAnsi="仿宋" w:eastAsia="仿宋"/>
                <w:color w:val="333333"/>
                <w:sz w:val="21"/>
                <w:szCs w:val="21"/>
              </w:rPr>
              <w:t>序号</w:t>
            </w:r>
          </w:p>
        </w:tc>
        <w:tc>
          <w:tcPr>
            <w:tcW w:w="19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2"/>
              <w:keepNext w:val="0"/>
              <w:keepLines w:val="0"/>
              <w:pageBreakBefore w:val="0"/>
              <w:kinsoku/>
              <w:overflowPunct/>
              <w:topLinePunct w:val="0"/>
              <w:autoSpaceDE/>
              <w:autoSpaceDN/>
              <w:bidi w:val="0"/>
              <w:adjustRightInd/>
              <w:snapToGrid/>
              <w:spacing w:line="240" w:lineRule="atLeast"/>
              <w:ind w:left="0" w:leftChars="0" w:firstLine="0" w:firstLineChars="0"/>
              <w:jc w:val="center"/>
              <w:textAlignment w:val="auto"/>
              <w:rPr>
                <w:rFonts w:ascii="仿宋" w:hAnsi="仿宋" w:eastAsia="仿宋"/>
                <w:color w:val="333333"/>
                <w:sz w:val="21"/>
                <w:szCs w:val="21"/>
              </w:rPr>
            </w:pPr>
            <w:r>
              <w:rPr>
                <w:rFonts w:hint="eastAsia" w:ascii="仿宋" w:hAnsi="仿宋" w:eastAsia="仿宋"/>
                <w:color w:val="333333"/>
                <w:sz w:val="21"/>
                <w:szCs w:val="21"/>
              </w:rPr>
              <w:t>包号</w:t>
            </w:r>
          </w:p>
        </w:tc>
        <w:tc>
          <w:tcPr>
            <w:tcW w:w="30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2"/>
              <w:keepNext w:val="0"/>
              <w:keepLines w:val="0"/>
              <w:pageBreakBefore w:val="0"/>
              <w:kinsoku/>
              <w:overflowPunct/>
              <w:topLinePunct w:val="0"/>
              <w:autoSpaceDE/>
              <w:autoSpaceDN/>
              <w:bidi w:val="0"/>
              <w:adjustRightInd/>
              <w:snapToGrid/>
              <w:spacing w:line="240" w:lineRule="atLeast"/>
              <w:ind w:left="0" w:leftChars="0" w:firstLine="0" w:firstLineChars="0"/>
              <w:jc w:val="center"/>
              <w:textAlignment w:val="auto"/>
              <w:rPr>
                <w:rFonts w:ascii="仿宋" w:hAnsi="仿宋" w:eastAsia="仿宋"/>
                <w:color w:val="333333"/>
                <w:sz w:val="21"/>
                <w:szCs w:val="21"/>
              </w:rPr>
            </w:pPr>
            <w:r>
              <w:rPr>
                <w:rFonts w:hint="eastAsia" w:ascii="仿宋" w:hAnsi="仿宋" w:eastAsia="仿宋"/>
                <w:color w:val="333333"/>
                <w:sz w:val="21"/>
                <w:szCs w:val="21"/>
              </w:rPr>
              <w:t>包名称</w:t>
            </w:r>
          </w:p>
        </w:tc>
        <w:tc>
          <w:tcPr>
            <w:tcW w:w="16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2"/>
              <w:keepNext w:val="0"/>
              <w:keepLines w:val="0"/>
              <w:pageBreakBefore w:val="0"/>
              <w:kinsoku/>
              <w:overflowPunct/>
              <w:topLinePunct w:val="0"/>
              <w:autoSpaceDE/>
              <w:autoSpaceDN/>
              <w:bidi w:val="0"/>
              <w:adjustRightInd/>
              <w:snapToGrid/>
              <w:spacing w:line="240" w:lineRule="atLeast"/>
              <w:ind w:left="0" w:leftChars="0" w:firstLine="0" w:firstLineChars="0"/>
              <w:jc w:val="center"/>
              <w:textAlignment w:val="auto"/>
              <w:rPr>
                <w:rFonts w:ascii="仿宋" w:hAnsi="仿宋" w:eastAsia="仿宋"/>
                <w:color w:val="333333"/>
                <w:sz w:val="21"/>
                <w:szCs w:val="21"/>
              </w:rPr>
            </w:pPr>
            <w:r>
              <w:rPr>
                <w:rFonts w:hint="eastAsia" w:ascii="仿宋" w:hAnsi="仿宋" w:eastAsia="仿宋"/>
                <w:color w:val="333333"/>
                <w:sz w:val="21"/>
                <w:szCs w:val="21"/>
              </w:rPr>
              <w:t>包预算（元）</w:t>
            </w:r>
          </w:p>
        </w:tc>
        <w:tc>
          <w:tcPr>
            <w:tcW w:w="17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2"/>
              <w:keepNext w:val="0"/>
              <w:keepLines w:val="0"/>
              <w:pageBreakBefore w:val="0"/>
              <w:kinsoku/>
              <w:overflowPunct/>
              <w:topLinePunct w:val="0"/>
              <w:autoSpaceDE/>
              <w:autoSpaceDN/>
              <w:bidi w:val="0"/>
              <w:adjustRightInd/>
              <w:snapToGrid/>
              <w:spacing w:line="240" w:lineRule="atLeast"/>
              <w:ind w:left="0" w:leftChars="0" w:firstLine="0" w:firstLineChars="0"/>
              <w:jc w:val="center"/>
              <w:textAlignment w:val="auto"/>
              <w:rPr>
                <w:rFonts w:ascii="仿宋" w:hAnsi="仿宋" w:eastAsia="仿宋"/>
                <w:color w:val="333333"/>
                <w:sz w:val="21"/>
                <w:szCs w:val="21"/>
              </w:rPr>
            </w:pPr>
            <w:r>
              <w:rPr>
                <w:rFonts w:hint="eastAsia" w:ascii="仿宋" w:hAnsi="仿宋" w:eastAsia="仿宋"/>
                <w:color w:val="333333"/>
                <w:sz w:val="21"/>
                <w:szCs w:val="21"/>
              </w:rPr>
              <w:t>包最高限价（元）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2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ascii="仿宋" w:hAnsi="仿宋" w:eastAsia="仿宋" w:cs="Times New Roman"/>
                <w:color w:val="333333"/>
                <w:sz w:val="21"/>
                <w:szCs w:val="21"/>
              </w:rPr>
            </w:pPr>
            <w:r>
              <w:rPr>
                <w:rFonts w:hint="eastAsia" w:ascii="仿宋" w:hAnsi="仿宋" w:eastAsia="仿宋" w:cs="Times New Roman"/>
                <w:spacing w:val="14"/>
                <w:sz w:val="21"/>
                <w:szCs w:val="21"/>
                <w:lang w:val="en-US" w:eastAsia="zh-CN" w:bidi="ar-SA"/>
              </w:rPr>
              <w:t>1</w:t>
            </w:r>
          </w:p>
        </w:tc>
        <w:tc>
          <w:tcPr>
            <w:tcW w:w="19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Times New Roman"/>
                <w:color w:val="333333"/>
                <w:sz w:val="21"/>
                <w:szCs w:val="21"/>
                <w:highlight w:val="none"/>
                <w:lang w:val="en-US" w:eastAsia="zh-CN"/>
              </w:rPr>
            </w:pPr>
            <w:r>
              <w:rPr>
                <w:rFonts w:hint="eastAsia" w:ascii="仿宋" w:hAnsi="仿宋" w:eastAsia="仿宋" w:cs="Times New Roman"/>
                <w:color w:val="333333"/>
                <w:sz w:val="21"/>
                <w:szCs w:val="21"/>
                <w:highlight w:val="none"/>
                <w:lang w:val="en-US" w:eastAsia="zh-CN"/>
              </w:rPr>
              <w:t>老城政采招标(2023)0023号-1</w:t>
            </w:r>
          </w:p>
        </w:tc>
        <w:tc>
          <w:tcPr>
            <w:tcW w:w="30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333333"/>
                <w:sz w:val="21"/>
                <w:szCs w:val="21"/>
                <w:lang w:eastAsia="zh-CN"/>
              </w:rPr>
            </w:pPr>
            <w:r>
              <w:rPr>
                <w:rFonts w:hint="eastAsia" w:ascii="仿宋" w:hAnsi="仿宋" w:eastAsia="仿宋" w:cs="Times New Roman"/>
                <w:spacing w:val="14"/>
                <w:sz w:val="21"/>
                <w:szCs w:val="21"/>
                <w:lang w:val="en-US" w:eastAsia="zh-CN" w:bidi="ar-SA"/>
              </w:rPr>
              <w:t>教学仪器</w:t>
            </w:r>
          </w:p>
        </w:tc>
        <w:tc>
          <w:tcPr>
            <w:tcW w:w="16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ascii="仿宋" w:hAnsi="仿宋" w:eastAsia="仿宋" w:cs="Times New Roman"/>
                <w:color w:val="333333"/>
                <w:sz w:val="21"/>
                <w:szCs w:val="21"/>
              </w:rPr>
            </w:pPr>
            <w:r>
              <w:rPr>
                <w:rFonts w:hint="eastAsia" w:ascii="仿宋" w:hAnsi="仿宋" w:eastAsia="仿宋" w:cs="Times New Roman"/>
                <w:spacing w:val="14"/>
                <w:sz w:val="21"/>
                <w:szCs w:val="21"/>
                <w:lang w:val="en-US" w:eastAsia="zh-CN" w:bidi="ar-SA"/>
              </w:rPr>
              <w:t>1814000.00</w:t>
            </w:r>
          </w:p>
        </w:tc>
        <w:tc>
          <w:tcPr>
            <w:tcW w:w="17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ascii="仿宋" w:hAnsi="仿宋" w:eastAsia="仿宋" w:cs="Times New Roman"/>
                <w:color w:val="333333"/>
                <w:sz w:val="21"/>
                <w:szCs w:val="21"/>
              </w:rPr>
            </w:pPr>
            <w:r>
              <w:rPr>
                <w:rFonts w:hint="eastAsia" w:ascii="仿宋" w:hAnsi="仿宋" w:eastAsia="仿宋" w:cs="Times New Roman"/>
                <w:spacing w:val="14"/>
                <w:sz w:val="21"/>
                <w:szCs w:val="21"/>
                <w:lang w:val="en-US" w:eastAsia="zh-CN" w:bidi="ar-SA"/>
              </w:rPr>
              <w:t>1814000.00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2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333333"/>
                <w:sz w:val="21"/>
                <w:szCs w:val="21"/>
              </w:rPr>
            </w:pPr>
            <w:r>
              <w:rPr>
                <w:rFonts w:hint="eastAsia" w:ascii="仿宋" w:hAnsi="仿宋" w:eastAsia="仿宋" w:cs="Times New Roman"/>
                <w:spacing w:val="14"/>
                <w:sz w:val="21"/>
                <w:szCs w:val="21"/>
                <w:lang w:val="en-US" w:eastAsia="zh-CN" w:bidi="ar-SA"/>
              </w:rPr>
              <w:t>2</w:t>
            </w:r>
          </w:p>
        </w:tc>
        <w:tc>
          <w:tcPr>
            <w:tcW w:w="19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Times New Roman"/>
                <w:color w:val="333333"/>
                <w:sz w:val="21"/>
                <w:szCs w:val="21"/>
                <w:highlight w:val="none"/>
                <w:lang w:val="en-US" w:eastAsia="zh-CN"/>
              </w:rPr>
            </w:pPr>
            <w:r>
              <w:rPr>
                <w:rFonts w:hint="eastAsia" w:ascii="仿宋" w:hAnsi="仿宋" w:eastAsia="仿宋" w:cs="Times New Roman"/>
                <w:color w:val="333333"/>
                <w:sz w:val="21"/>
                <w:szCs w:val="21"/>
                <w:highlight w:val="none"/>
                <w:lang w:val="en-US" w:eastAsia="zh-CN"/>
              </w:rPr>
              <w:t>老城政采招标(2023)0023号-2</w:t>
            </w:r>
          </w:p>
        </w:tc>
        <w:tc>
          <w:tcPr>
            <w:tcW w:w="30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333333"/>
                <w:sz w:val="21"/>
                <w:szCs w:val="21"/>
                <w:lang w:eastAsia="zh-CN"/>
              </w:rPr>
            </w:pPr>
            <w:r>
              <w:rPr>
                <w:rFonts w:hint="eastAsia" w:ascii="仿宋" w:hAnsi="仿宋" w:eastAsia="仿宋" w:cs="Times New Roman"/>
                <w:spacing w:val="14"/>
                <w:sz w:val="21"/>
                <w:szCs w:val="21"/>
                <w:lang w:val="en-US" w:eastAsia="zh-CN" w:bidi="ar-SA"/>
              </w:rPr>
              <w:t>教学仪器</w:t>
            </w:r>
          </w:p>
        </w:tc>
        <w:tc>
          <w:tcPr>
            <w:tcW w:w="16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333333"/>
                <w:sz w:val="21"/>
                <w:szCs w:val="21"/>
              </w:rPr>
            </w:pPr>
            <w:r>
              <w:rPr>
                <w:rFonts w:hint="eastAsia" w:ascii="仿宋" w:hAnsi="仿宋" w:eastAsia="仿宋" w:cs="Times New Roman"/>
                <w:spacing w:val="14"/>
                <w:sz w:val="21"/>
                <w:szCs w:val="21"/>
                <w:lang w:val="en-US" w:eastAsia="zh-CN" w:bidi="ar-SA"/>
              </w:rPr>
              <w:t>1721000.00</w:t>
            </w:r>
          </w:p>
        </w:tc>
        <w:tc>
          <w:tcPr>
            <w:tcW w:w="17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333333"/>
                <w:sz w:val="21"/>
                <w:szCs w:val="21"/>
              </w:rPr>
            </w:pPr>
            <w:r>
              <w:rPr>
                <w:rFonts w:hint="eastAsia" w:ascii="仿宋" w:hAnsi="仿宋" w:eastAsia="仿宋" w:cs="Times New Roman"/>
                <w:spacing w:val="14"/>
                <w:sz w:val="21"/>
                <w:szCs w:val="21"/>
                <w:lang w:val="en-US" w:eastAsia="zh-CN" w:bidi="ar-SA"/>
              </w:rPr>
              <w:t>1721000.00</w:t>
            </w:r>
          </w:p>
        </w:tc>
      </w:tr>
    </w:tbl>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5、采购需求（包括但不限于标的的名称、数量、简要技术需求或服务要求等） ：</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lang w:val="en-US" w:eastAsia="zh-CN"/>
        </w:rPr>
        <w:t>5.1、</w:t>
      </w:r>
      <w:r>
        <w:rPr>
          <w:rFonts w:hint="eastAsia" w:ascii="仿宋" w:hAnsi="仿宋" w:eastAsia="仿宋"/>
        </w:rPr>
        <w:t>该项目</w:t>
      </w:r>
      <w:r>
        <w:rPr>
          <w:rFonts w:hint="eastAsia" w:ascii="仿宋" w:hAnsi="仿宋" w:eastAsia="仿宋"/>
          <w:lang w:val="en-US" w:eastAsia="zh-CN"/>
        </w:rPr>
        <w:t>1标段物理吊装实验室设备（含准备室、仪器室、初中物理必配仪器）、化学吊装实验室设备（含准备室、仪器室、初中化学必配仪器）、学生课桌椅、音乐舞蹈教室；2标段为电子书法教室、机器人创客教室、智慧黑板、计算机教室</w:t>
      </w:r>
      <w:r>
        <w:rPr>
          <w:rFonts w:hint="eastAsia" w:ascii="仿宋" w:hAnsi="仿宋" w:eastAsia="仿宋"/>
        </w:rPr>
        <w:t>。</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lang w:val="en-US" w:eastAsia="zh-CN"/>
        </w:rPr>
        <w:t>5.2、</w:t>
      </w:r>
      <w:r>
        <w:rPr>
          <w:rFonts w:hint="eastAsia" w:ascii="仿宋" w:hAnsi="仿宋" w:eastAsia="仿宋"/>
        </w:rPr>
        <w:t>交货期：自合同签订之日起</w:t>
      </w:r>
      <w:r>
        <w:rPr>
          <w:rFonts w:hint="eastAsia" w:ascii="仿宋" w:hAnsi="仿宋" w:eastAsia="仿宋"/>
          <w:highlight w:val="none"/>
        </w:rPr>
        <w:t>30日</w:t>
      </w:r>
      <w:r>
        <w:rPr>
          <w:rFonts w:hint="eastAsia" w:ascii="仿宋" w:hAnsi="仿宋" w:eastAsia="仿宋"/>
          <w:highlight w:val="none"/>
          <w:lang w:eastAsia="zh-CN"/>
        </w:rPr>
        <w:t>历天</w:t>
      </w:r>
      <w:r>
        <w:rPr>
          <w:rFonts w:hint="eastAsia" w:ascii="仿宋" w:hAnsi="仿宋" w:eastAsia="仿宋"/>
        </w:rPr>
        <w:t>必须到货，并全部安装调试合格完毕。（详见招标文件）</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highlight w:val="none"/>
        </w:rPr>
      </w:pPr>
      <w:r>
        <w:rPr>
          <w:rFonts w:hint="eastAsia" w:ascii="仿宋" w:hAnsi="仿宋" w:eastAsia="仿宋"/>
          <w:highlight w:val="none"/>
          <w:lang w:val="en-US" w:eastAsia="zh-CN"/>
        </w:rPr>
        <w:t>6</w:t>
      </w:r>
      <w:r>
        <w:rPr>
          <w:rFonts w:hint="eastAsia" w:ascii="仿宋" w:hAnsi="仿宋" w:eastAsia="仿宋"/>
          <w:highlight w:val="none"/>
        </w:rPr>
        <w:t>、合同履行期限：</w:t>
      </w:r>
      <w:r>
        <w:rPr>
          <w:rFonts w:hint="eastAsia" w:ascii="仿宋" w:hAnsi="仿宋" w:eastAsia="仿宋"/>
          <w:highlight w:val="none"/>
          <w:lang w:eastAsia="zh-CN"/>
        </w:rPr>
        <w:t>同交货期</w:t>
      </w:r>
      <w:r>
        <w:rPr>
          <w:rFonts w:hint="eastAsia" w:ascii="仿宋" w:hAnsi="仿宋" w:eastAsia="仿宋"/>
          <w:highlight w:val="none"/>
        </w:rPr>
        <w:t>；</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highlight w:val="none"/>
        </w:rPr>
      </w:pPr>
      <w:r>
        <w:rPr>
          <w:rFonts w:hint="eastAsia" w:ascii="仿宋" w:hAnsi="仿宋" w:eastAsia="仿宋"/>
          <w:highlight w:val="none"/>
          <w:lang w:val="en-US" w:eastAsia="zh-CN"/>
        </w:rPr>
        <w:t>7</w:t>
      </w:r>
      <w:r>
        <w:rPr>
          <w:rFonts w:hint="eastAsia" w:ascii="仿宋" w:hAnsi="仿宋" w:eastAsia="仿宋"/>
          <w:highlight w:val="none"/>
        </w:rPr>
        <w:t>、本项目是否接受联合体投标：否</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highlight w:val="none"/>
        </w:rPr>
      </w:pPr>
      <w:r>
        <w:rPr>
          <w:rFonts w:hint="eastAsia" w:ascii="仿宋" w:hAnsi="仿宋" w:eastAsia="仿宋"/>
          <w:highlight w:val="none"/>
          <w:lang w:val="en-US" w:eastAsia="zh-CN"/>
        </w:rPr>
        <w:t>8</w:t>
      </w:r>
      <w:r>
        <w:rPr>
          <w:rFonts w:hint="eastAsia" w:ascii="仿宋" w:hAnsi="仿宋" w:eastAsia="仿宋"/>
          <w:highlight w:val="none"/>
        </w:rPr>
        <w:t>、是否接受进口产品：否</w:t>
      </w:r>
    </w:p>
    <w:p>
      <w:pPr>
        <w:pStyle w:val="10"/>
        <w:keepNext w:val="0"/>
        <w:keepLines w:val="0"/>
        <w:pageBreakBefore w:val="0"/>
        <w:kinsoku/>
        <w:overflowPunct/>
        <w:topLinePunct w:val="0"/>
        <w:autoSpaceDE/>
        <w:autoSpaceDN/>
        <w:bidi w:val="0"/>
        <w:adjustRightInd/>
        <w:snapToGrid/>
        <w:ind w:firstLine="420" w:firstLineChars="200"/>
        <w:textAlignment w:val="auto"/>
        <w:rPr>
          <w:rFonts w:hint="default" w:ascii="仿宋" w:hAnsi="仿宋" w:eastAsia="仿宋"/>
          <w:lang w:val="en-US" w:eastAsia="zh-CN"/>
        </w:rPr>
      </w:pPr>
      <w:r>
        <w:rPr>
          <w:rFonts w:hint="eastAsia" w:ascii="仿宋" w:hAnsi="仿宋" w:eastAsia="仿宋"/>
          <w:lang w:val="en-US" w:eastAsia="zh-CN"/>
        </w:rPr>
        <w:t>9、是否专门面向中小企业：否</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二、申请人资格要求</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1、满足《中华人民共和国政府采购法》第二十二条规定；</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2、落实政府采购政策满足的资格要求：</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(1)为贯彻洛阳市洛财购【2021】1号文件精神，根据财政部工业和信息化部《政府采购促进中小企业发展管理办法》（财库〔2020〕46号）的规定，本项目支持中小微（监狱、残疾人福利性单位）企业采购。</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（2）执行节约能源、保护环境、落实绿色建筑、绿色建材、扶持不发达地区和少数民族地区、节能环保产品优先采购等政府采购政策；</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（3）根据洛财购〔2021〕4 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3、本项目的特定资格要求：</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3.1、供应商须具有有效的营业执照或有效的事业单位法人证书。</w:t>
      </w:r>
      <w:r>
        <w:rPr>
          <w:rFonts w:hint="eastAsia" w:ascii="仿宋" w:hAnsi="仿宋" w:eastAsia="仿宋"/>
          <w:highlight w:val="none"/>
        </w:rPr>
        <w:t>（</w:t>
      </w:r>
      <w:r>
        <w:rPr>
          <w:rFonts w:hint="eastAsia" w:ascii="仿宋" w:hAnsi="仿宋" w:eastAsia="仿宋"/>
        </w:rPr>
        <w:t>须在投标文件中附相应证书的扫描件，并加盖单位公章）；</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3.2、根据《洛阳市财政局关于推行政府采购信用承诺制的通知》（洛财政【2021】11号）文件，供应商须提供“洛阳市政府采购供应商信用承诺函”，采购人有权在签订合同前要求中标人提供相关证明材料以核实中标人承诺事项的真实性（投标文件中须附《洛阳市政府采购供应商信用承诺函》，格式详见招标文件）；</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w:t>
      </w:r>
      <w:r>
        <w:rPr>
          <w:rFonts w:hint="eastAsia" w:ascii="仿宋" w:hAnsi="仿宋" w:eastAsia="仿宋"/>
          <w:lang w:val="en-US" w:eastAsia="zh-CN"/>
        </w:rPr>
        <w:t>3</w:t>
      </w:r>
      <w:r>
        <w:rPr>
          <w:rFonts w:hint="eastAsia" w:ascii="仿宋" w:hAnsi="仿宋" w:eastAsia="仿宋"/>
        </w:rPr>
        <w:t>、本项目为资格后审。</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三、获取招标文件</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1.时间：202</w:t>
      </w:r>
      <w:r>
        <w:rPr>
          <w:rFonts w:hint="eastAsia" w:ascii="仿宋" w:hAnsi="仿宋" w:eastAsia="仿宋"/>
          <w:lang w:val="en-US" w:eastAsia="zh-CN"/>
        </w:rPr>
        <w:t>3</w:t>
      </w:r>
      <w:r>
        <w:rPr>
          <w:rFonts w:hint="eastAsia" w:ascii="仿宋" w:hAnsi="仿宋" w:eastAsia="仿宋"/>
        </w:rPr>
        <w:t>年0</w:t>
      </w:r>
      <w:r>
        <w:rPr>
          <w:rFonts w:hint="eastAsia" w:ascii="仿宋" w:hAnsi="仿宋" w:eastAsia="仿宋"/>
          <w:lang w:val="en-US" w:eastAsia="zh-CN"/>
        </w:rPr>
        <w:t>8</w:t>
      </w:r>
      <w:r>
        <w:rPr>
          <w:rFonts w:hint="eastAsia" w:ascii="仿宋" w:hAnsi="仿宋" w:eastAsia="仿宋"/>
        </w:rPr>
        <w:t>月</w:t>
      </w:r>
      <w:r>
        <w:rPr>
          <w:rFonts w:hint="eastAsia" w:ascii="仿宋" w:hAnsi="仿宋" w:eastAsia="仿宋"/>
          <w:lang w:val="en-US" w:eastAsia="zh-CN"/>
        </w:rPr>
        <w:t>25</w:t>
      </w:r>
      <w:r>
        <w:rPr>
          <w:rFonts w:hint="eastAsia" w:ascii="仿宋" w:hAnsi="仿宋" w:eastAsia="仿宋"/>
        </w:rPr>
        <w:t>日至202</w:t>
      </w:r>
      <w:r>
        <w:rPr>
          <w:rFonts w:hint="eastAsia" w:ascii="仿宋" w:hAnsi="仿宋" w:eastAsia="仿宋"/>
          <w:lang w:val="en-US" w:eastAsia="zh-CN"/>
        </w:rPr>
        <w:t>3</w:t>
      </w:r>
      <w:r>
        <w:rPr>
          <w:rFonts w:hint="eastAsia" w:ascii="仿宋" w:hAnsi="仿宋" w:eastAsia="仿宋"/>
        </w:rPr>
        <w:t>年0</w:t>
      </w:r>
      <w:r>
        <w:rPr>
          <w:rFonts w:hint="eastAsia" w:ascii="仿宋" w:hAnsi="仿宋" w:eastAsia="仿宋"/>
          <w:lang w:val="en-US" w:eastAsia="zh-CN"/>
        </w:rPr>
        <w:t>8</w:t>
      </w:r>
      <w:r>
        <w:rPr>
          <w:rFonts w:hint="eastAsia" w:ascii="仿宋" w:hAnsi="仿宋" w:eastAsia="仿宋"/>
        </w:rPr>
        <w:t>月</w:t>
      </w:r>
      <w:r>
        <w:rPr>
          <w:rFonts w:hint="eastAsia" w:ascii="仿宋" w:hAnsi="仿宋" w:eastAsia="仿宋"/>
          <w:lang w:val="en-US" w:eastAsia="zh-CN"/>
        </w:rPr>
        <w:t>31</w:t>
      </w:r>
      <w:r>
        <w:rPr>
          <w:rFonts w:hint="eastAsia" w:ascii="仿宋" w:hAnsi="仿宋" w:eastAsia="仿宋"/>
        </w:rPr>
        <w:t>日，每天上午</w:t>
      </w:r>
      <w:r>
        <w:rPr>
          <w:rFonts w:hint="eastAsia" w:ascii="仿宋" w:hAnsi="仿宋" w:eastAsia="仿宋"/>
          <w:lang w:val="en-US" w:eastAsia="zh-CN"/>
        </w:rPr>
        <w:t>00:00</w:t>
      </w:r>
      <w:r>
        <w:rPr>
          <w:rFonts w:hint="eastAsia" w:ascii="仿宋" w:hAnsi="仿宋" w:eastAsia="仿宋"/>
        </w:rPr>
        <w:t xml:space="preserve">至12:00，下午12:00至23:59（北京时间，法定节假日除外。）  </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2.地点：洛阳市公共资源交易中心网站（lyggzyjy.ly.gov.cn）</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4.售价：0元</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四、投标截止时间及地点</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1.时间：2022年0</w:t>
      </w:r>
      <w:r>
        <w:rPr>
          <w:rFonts w:hint="eastAsia" w:ascii="仿宋" w:hAnsi="仿宋" w:eastAsia="仿宋"/>
          <w:lang w:val="en-US" w:eastAsia="zh-CN"/>
        </w:rPr>
        <w:t>9</w:t>
      </w:r>
      <w:r>
        <w:rPr>
          <w:rFonts w:hint="eastAsia" w:ascii="仿宋" w:hAnsi="仿宋" w:eastAsia="仿宋"/>
        </w:rPr>
        <w:t>月</w:t>
      </w:r>
      <w:r>
        <w:rPr>
          <w:rFonts w:hint="eastAsia" w:ascii="仿宋" w:hAnsi="仿宋" w:eastAsia="仿宋"/>
          <w:lang w:val="en-US" w:eastAsia="zh-CN"/>
        </w:rPr>
        <w:t>18</w:t>
      </w:r>
      <w:r>
        <w:rPr>
          <w:rFonts w:hint="eastAsia" w:ascii="仿宋" w:hAnsi="仿宋" w:eastAsia="仿宋"/>
        </w:rPr>
        <w:t>日 09时</w:t>
      </w:r>
      <w:r>
        <w:rPr>
          <w:rFonts w:hint="eastAsia" w:ascii="仿宋" w:hAnsi="仿宋" w:eastAsia="仿宋"/>
          <w:lang w:val="en-US" w:eastAsia="zh-CN"/>
        </w:rPr>
        <w:t>05</w:t>
      </w:r>
      <w:r>
        <w:rPr>
          <w:rFonts w:hint="eastAsia" w:ascii="仿宋" w:hAnsi="仿宋" w:eastAsia="仿宋"/>
        </w:rPr>
        <w:t>分（北京时间）</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五、开标时间及地点</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1.时间：202</w:t>
      </w:r>
      <w:r>
        <w:rPr>
          <w:rFonts w:hint="eastAsia" w:ascii="仿宋" w:hAnsi="仿宋" w:eastAsia="仿宋"/>
          <w:lang w:val="en-US" w:eastAsia="zh-CN"/>
        </w:rPr>
        <w:t>3</w:t>
      </w:r>
      <w:r>
        <w:rPr>
          <w:rFonts w:hint="eastAsia" w:ascii="仿宋" w:hAnsi="仿宋" w:eastAsia="仿宋"/>
        </w:rPr>
        <w:t>年0</w:t>
      </w:r>
      <w:r>
        <w:rPr>
          <w:rFonts w:hint="eastAsia" w:ascii="仿宋" w:hAnsi="仿宋" w:eastAsia="仿宋"/>
          <w:lang w:val="en-US" w:eastAsia="zh-CN"/>
        </w:rPr>
        <w:t>9</w:t>
      </w:r>
      <w:r>
        <w:rPr>
          <w:rFonts w:hint="eastAsia" w:ascii="仿宋" w:hAnsi="仿宋" w:eastAsia="仿宋"/>
        </w:rPr>
        <w:t>月</w:t>
      </w:r>
      <w:r>
        <w:rPr>
          <w:rFonts w:hint="eastAsia" w:ascii="仿宋" w:hAnsi="仿宋" w:eastAsia="仿宋"/>
          <w:lang w:val="en-US" w:eastAsia="zh-CN"/>
        </w:rPr>
        <w:t>18</w:t>
      </w:r>
      <w:r>
        <w:rPr>
          <w:rFonts w:hint="eastAsia" w:ascii="仿宋" w:hAnsi="仿宋" w:eastAsia="仿宋"/>
        </w:rPr>
        <w:t>日 09时</w:t>
      </w:r>
      <w:r>
        <w:rPr>
          <w:rFonts w:hint="eastAsia" w:ascii="仿宋" w:hAnsi="仿宋" w:eastAsia="仿宋"/>
          <w:lang w:val="en-US" w:eastAsia="zh-CN"/>
        </w:rPr>
        <w:t>05</w:t>
      </w:r>
      <w:r>
        <w:rPr>
          <w:rFonts w:hint="eastAsia" w:ascii="仿宋" w:hAnsi="仿宋" w:eastAsia="仿宋"/>
        </w:rPr>
        <w:t>分（北京时间）</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2.地点：洛阳市公共资源交易中心开标室（洛龙区开元大道与永泰街交叉口西南角洛阳市民之家六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六、发布公告的媒介及招标公告期限</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本次招标公告在《中国招标投标公共服务平台》、《河南省电子招标投标服务平台》、</w:t>
      </w:r>
      <w:r>
        <w:rPr>
          <w:rFonts w:hint="eastAsia" w:ascii="仿宋" w:hAnsi="仿宋" w:eastAsia="仿宋"/>
          <w:lang w:eastAsia="zh-CN"/>
        </w:rPr>
        <w:t>《</w:t>
      </w:r>
      <w:r>
        <w:rPr>
          <w:rFonts w:hint="eastAsia" w:ascii="仿宋" w:hAnsi="仿宋" w:eastAsia="仿宋"/>
        </w:rPr>
        <w:t>河南省</w:t>
      </w:r>
      <w:r>
        <w:rPr>
          <w:rFonts w:hint="eastAsia" w:ascii="仿宋" w:hAnsi="仿宋" w:eastAsia="仿宋"/>
          <w:lang w:eastAsia="zh-CN"/>
        </w:rPr>
        <w:t>政府采购网》、</w:t>
      </w:r>
      <w:r>
        <w:rPr>
          <w:rFonts w:hint="eastAsia" w:ascii="仿宋" w:hAnsi="仿宋" w:eastAsia="仿宋"/>
        </w:rPr>
        <w:t>《洛阳市政府采购网》、《洛阳市公共资源交易中心网》上发布。招标公告期限为五个工作日202</w:t>
      </w:r>
      <w:r>
        <w:rPr>
          <w:rFonts w:hint="eastAsia" w:ascii="仿宋" w:hAnsi="仿宋" w:eastAsia="仿宋"/>
          <w:lang w:val="en-US" w:eastAsia="zh-CN"/>
        </w:rPr>
        <w:t>3</w:t>
      </w:r>
      <w:r>
        <w:rPr>
          <w:rFonts w:hint="eastAsia" w:ascii="仿宋" w:hAnsi="仿宋" w:eastAsia="仿宋"/>
        </w:rPr>
        <w:t>年0</w:t>
      </w:r>
      <w:r>
        <w:rPr>
          <w:rFonts w:hint="eastAsia" w:ascii="仿宋" w:hAnsi="仿宋" w:eastAsia="仿宋"/>
          <w:lang w:val="en-US" w:eastAsia="zh-CN"/>
        </w:rPr>
        <w:t>8</w:t>
      </w:r>
      <w:r>
        <w:rPr>
          <w:rFonts w:hint="eastAsia" w:ascii="仿宋" w:hAnsi="仿宋" w:eastAsia="仿宋"/>
        </w:rPr>
        <w:t>月</w:t>
      </w:r>
      <w:r>
        <w:rPr>
          <w:rFonts w:hint="eastAsia" w:ascii="仿宋" w:hAnsi="仿宋" w:eastAsia="仿宋"/>
          <w:lang w:val="en-US" w:eastAsia="zh-CN"/>
        </w:rPr>
        <w:t>25</w:t>
      </w:r>
      <w:r>
        <w:rPr>
          <w:rFonts w:hint="eastAsia" w:ascii="仿宋" w:hAnsi="仿宋" w:eastAsia="仿宋"/>
        </w:rPr>
        <w:t>日至202</w:t>
      </w:r>
      <w:r>
        <w:rPr>
          <w:rFonts w:hint="eastAsia" w:ascii="仿宋" w:hAnsi="仿宋" w:eastAsia="仿宋"/>
          <w:lang w:val="en-US" w:eastAsia="zh-CN"/>
        </w:rPr>
        <w:t>3</w:t>
      </w:r>
      <w:r>
        <w:rPr>
          <w:rFonts w:hint="eastAsia" w:ascii="仿宋" w:hAnsi="仿宋" w:eastAsia="仿宋"/>
        </w:rPr>
        <w:t>年0</w:t>
      </w:r>
      <w:r>
        <w:rPr>
          <w:rFonts w:hint="eastAsia" w:ascii="仿宋" w:hAnsi="仿宋" w:eastAsia="仿宋"/>
          <w:lang w:val="en-US" w:eastAsia="zh-CN"/>
        </w:rPr>
        <w:t>8</w:t>
      </w:r>
      <w:r>
        <w:rPr>
          <w:rFonts w:hint="eastAsia" w:ascii="仿宋" w:hAnsi="仿宋" w:eastAsia="仿宋"/>
        </w:rPr>
        <w:t>月</w:t>
      </w:r>
      <w:r>
        <w:rPr>
          <w:rFonts w:hint="eastAsia" w:ascii="仿宋" w:hAnsi="仿宋" w:eastAsia="仿宋"/>
          <w:lang w:val="en-US" w:eastAsia="zh-CN"/>
        </w:rPr>
        <w:t>31</w:t>
      </w:r>
      <w:r>
        <w:rPr>
          <w:rFonts w:hint="eastAsia" w:ascii="仿宋" w:hAnsi="仿宋" w:eastAsia="仿宋"/>
        </w:rPr>
        <w:t>日</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七、其他补充事宜</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1.本次代理服务费由成交供应商支付，在领取成交通知书前向代理机构支付。收费标准按洛阳市市级政府采购代理服务费支付标准收取。</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2.供应商在参与本项目招标采购活动期间应及时关注《中国招标投标公共服务平台》、《河南省电子招标投标服务平台》、</w:t>
      </w:r>
      <w:r>
        <w:rPr>
          <w:rFonts w:hint="eastAsia" w:ascii="仿宋" w:hAnsi="仿宋" w:eastAsia="仿宋"/>
          <w:lang w:eastAsia="zh-CN"/>
        </w:rPr>
        <w:t>《</w:t>
      </w:r>
      <w:r>
        <w:rPr>
          <w:rFonts w:hint="eastAsia" w:ascii="仿宋" w:hAnsi="仿宋" w:eastAsia="仿宋"/>
        </w:rPr>
        <w:t>河南省</w:t>
      </w:r>
      <w:r>
        <w:rPr>
          <w:rFonts w:hint="eastAsia" w:ascii="仿宋" w:hAnsi="仿宋" w:eastAsia="仿宋"/>
          <w:lang w:eastAsia="zh-CN"/>
        </w:rPr>
        <w:t>政府采购网》、</w:t>
      </w:r>
      <w:r>
        <w:rPr>
          <w:rFonts w:hint="eastAsia" w:ascii="仿宋" w:hAnsi="仿宋" w:eastAsia="仿宋"/>
        </w:rPr>
        <w:t>《洛阳市政府采购网》、《洛阳市公共资源交易中心网》获取相关澄清或变更等信息（如果有）。</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八、凡是对本次招标提出询问，请按照以下方式联系</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1.采购人信息</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名称：洛阳市老城区教育体育局</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地址：洛阳市老城区状元红路与经八路交叉口古都集团</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highlight w:val="none"/>
          <w:lang w:eastAsia="zh-CN"/>
        </w:rPr>
      </w:pPr>
      <w:r>
        <w:rPr>
          <w:rFonts w:hint="eastAsia" w:ascii="仿宋" w:hAnsi="仿宋" w:eastAsia="仿宋"/>
          <w:highlight w:val="none"/>
        </w:rPr>
        <w:t>联系人：</w:t>
      </w:r>
      <w:r>
        <w:rPr>
          <w:rFonts w:hint="eastAsia" w:ascii="仿宋" w:hAnsi="仿宋" w:eastAsia="仿宋"/>
          <w:highlight w:val="none"/>
          <w:lang w:eastAsia="zh-CN"/>
        </w:rPr>
        <w:t>阮先生</w:t>
      </w:r>
    </w:p>
    <w:p>
      <w:pPr>
        <w:pStyle w:val="10"/>
        <w:keepNext w:val="0"/>
        <w:keepLines w:val="0"/>
        <w:pageBreakBefore w:val="0"/>
        <w:kinsoku/>
        <w:overflowPunct/>
        <w:topLinePunct w:val="0"/>
        <w:autoSpaceDE/>
        <w:autoSpaceDN/>
        <w:bidi w:val="0"/>
        <w:adjustRightInd/>
        <w:snapToGrid/>
        <w:ind w:firstLine="420" w:firstLineChars="200"/>
        <w:textAlignment w:val="auto"/>
        <w:rPr>
          <w:rFonts w:hint="default" w:ascii="仿宋" w:hAnsi="仿宋" w:eastAsia="仿宋"/>
          <w:highlight w:val="none"/>
          <w:lang w:val="en-US" w:eastAsia="zh-CN"/>
        </w:rPr>
      </w:pPr>
      <w:r>
        <w:rPr>
          <w:rFonts w:hint="eastAsia" w:ascii="仿宋" w:hAnsi="仿宋" w:eastAsia="仿宋"/>
          <w:highlight w:val="none"/>
        </w:rPr>
        <w:t>联系方式：</w:t>
      </w:r>
      <w:r>
        <w:rPr>
          <w:rFonts w:hint="eastAsia" w:ascii="仿宋" w:hAnsi="仿宋" w:eastAsia="仿宋"/>
          <w:highlight w:val="none"/>
          <w:lang w:val="en-US" w:eastAsia="zh-CN"/>
        </w:rPr>
        <w:t>13523628008</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2.采购代理机构信息（如有）</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lang w:eastAsia="zh-CN"/>
        </w:rPr>
      </w:pPr>
      <w:r>
        <w:rPr>
          <w:rFonts w:hint="eastAsia" w:ascii="仿宋" w:hAnsi="仿宋" w:eastAsia="仿宋"/>
        </w:rPr>
        <w:t>名称：</w:t>
      </w:r>
      <w:r>
        <w:rPr>
          <w:rFonts w:hint="eastAsia" w:ascii="仿宋" w:hAnsi="仿宋" w:eastAsia="仿宋"/>
          <w:lang w:eastAsia="zh-CN"/>
        </w:rPr>
        <w:t>智远工程管理有限公司</w:t>
      </w:r>
    </w:p>
    <w:p>
      <w:pPr>
        <w:pStyle w:val="10"/>
        <w:keepNext w:val="0"/>
        <w:keepLines w:val="0"/>
        <w:pageBreakBefore w:val="0"/>
        <w:kinsoku/>
        <w:overflowPunct/>
        <w:topLinePunct w:val="0"/>
        <w:autoSpaceDE/>
        <w:autoSpaceDN/>
        <w:bidi w:val="0"/>
        <w:adjustRightInd/>
        <w:snapToGrid/>
        <w:ind w:firstLine="420" w:firstLineChars="200"/>
        <w:textAlignment w:val="auto"/>
        <w:rPr>
          <w:rFonts w:hint="default" w:ascii="仿宋" w:hAnsi="仿宋" w:eastAsia="仿宋"/>
          <w:lang w:val="en-US" w:eastAsia="zh-CN"/>
        </w:rPr>
      </w:pPr>
      <w:r>
        <w:rPr>
          <w:rFonts w:hint="eastAsia" w:ascii="仿宋" w:hAnsi="仿宋" w:eastAsia="仿宋"/>
        </w:rPr>
        <w:t>地址：</w:t>
      </w:r>
      <w:r>
        <w:rPr>
          <w:rFonts w:hint="eastAsia" w:ascii="仿宋" w:hAnsi="仿宋" w:eastAsia="仿宋"/>
          <w:lang w:eastAsia="zh-CN"/>
        </w:rPr>
        <w:t>洛阳市西工区九都路与上阳路交叉口名门万象</w:t>
      </w:r>
      <w:r>
        <w:rPr>
          <w:rFonts w:hint="eastAsia" w:ascii="仿宋" w:hAnsi="仿宋" w:eastAsia="仿宋"/>
          <w:lang w:val="en-US" w:eastAsia="zh-CN"/>
        </w:rPr>
        <w:t>11号写字楼611室</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lang w:eastAsia="zh-CN"/>
        </w:rPr>
      </w:pPr>
      <w:r>
        <w:rPr>
          <w:rFonts w:hint="eastAsia" w:ascii="仿宋" w:hAnsi="仿宋" w:eastAsia="仿宋"/>
        </w:rPr>
        <w:t>联系人：</w:t>
      </w:r>
      <w:r>
        <w:rPr>
          <w:rFonts w:hint="eastAsia" w:ascii="仿宋" w:hAnsi="仿宋" w:eastAsia="仿宋"/>
          <w:lang w:eastAsia="zh-CN"/>
        </w:rPr>
        <w:t>王政</w:t>
      </w:r>
    </w:p>
    <w:p>
      <w:pPr>
        <w:pStyle w:val="10"/>
        <w:keepNext w:val="0"/>
        <w:keepLines w:val="0"/>
        <w:pageBreakBefore w:val="0"/>
        <w:kinsoku/>
        <w:overflowPunct/>
        <w:topLinePunct w:val="0"/>
        <w:autoSpaceDE/>
        <w:autoSpaceDN/>
        <w:bidi w:val="0"/>
        <w:adjustRightInd/>
        <w:snapToGrid/>
        <w:ind w:firstLine="420" w:firstLineChars="200"/>
        <w:textAlignment w:val="auto"/>
        <w:rPr>
          <w:rFonts w:hint="default" w:ascii="仿宋" w:hAnsi="仿宋" w:eastAsia="仿宋"/>
          <w:lang w:val="en-US" w:eastAsia="zh-CN"/>
        </w:rPr>
      </w:pPr>
      <w:r>
        <w:rPr>
          <w:rFonts w:hint="eastAsia" w:ascii="仿宋" w:hAnsi="仿宋" w:eastAsia="仿宋"/>
        </w:rPr>
        <w:t>联系方式：</w:t>
      </w:r>
      <w:r>
        <w:rPr>
          <w:rFonts w:hint="eastAsia" w:ascii="仿宋" w:hAnsi="仿宋" w:eastAsia="仿宋"/>
          <w:lang w:val="en-US" w:eastAsia="zh-CN"/>
        </w:rPr>
        <w:t>13693793802</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3.项目联系方式</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lang w:eastAsia="zh-CN"/>
        </w:rPr>
      </w:pPr>
      <w:r>
        <w:rPr>
          <w:rFonts w:hint="eastAsia" w:ascii="仿宋" w:hAnsi="仿宋" w:eastAsia="仿宋"/>
        </w:rPr>
        <w:t>项目联系人：</w:t>
      </w:r>
      <w:r>
        <w:rPr>
          <w:rFonts w:hint="eastAsia" w:ascii="仿宋" w:hAnsi="仿宋" w:eastAsia="仿宋"/>
          <w:lang w:eastAsia="zh-CN"/>
        </w:rPr>
        <w:t>王政</w:t>
      </w:r>
    </w:p>
    <w:p>
      <w:pPr>
        <w:pStyle w:val="10"/>
        <w:keepNext w:val="0"/>
        <w:keepLines w:val="0"/>
        <w:pageBreakBefore w:val="0"/>
        <w:kinsoku/>
        <w:overflowPunct/>
        <w:topLinePunct w:val="0"/>
        <w:autoSpaceDE/>
        <w:autoSpaceDN/>
        <w:bidi w:val="0"/>
        <w:adjustRightInd/>
        <w:snapToGrid/>
        <w:ind w:firstLine="420" w:firstLineChars="200"/>
        <w:textAlignment w:val="auto"/>
        <w:rPr>
          <w:rFonts w:hint="default" w:ascii="仿宋" w:hAnsi="仿宋" w:eastAsia="仿宋"/>
          <w:lang w:val="en-US" w:eastAsia="zh-CN"/>
        </w:rPr>
      </w:pPr>
      <w:r>
        <w:rPr>
          <w:rFonts w:hint="eastAsia" w:ascii="仿宋" w:hAnsi="仿宋" w:eastAsia="仿宋"/>
        </w:rPr>
        <w:t>联系方式：</w:t>
      </w:r>
      <w:r>
        <w:rPr>
          <w:rFonts w:hint="eastAsia" w:ascii="仿宋" w:hAnsi="仿宋" w:eastAsia="仿宋"/>
          <w:lang w:val="en-US" w:eastAsia="zh-CN"/>
        </w:rPr>
        <w:t>13693793802</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4.监管部门、联系人和联系方式：</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监管部门：老城区财政局</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监管部门联系人：洛阳市老城区财政局</w:t>
      </w:r>
    </w:p>
    <w:p>
      <w:pPr>
        <w:pStyle w:val="10"/>
        <w:keepNext w:val="0"/>
        <w:keepLines w:val="0"/>
        <w:pageBreakBefore w:val="0"/>
        <w:kinsoku/>
        <w:overflowPunct/>
        <w:topLinePunct w:val="0"/>
        <w:autoSpaceDE/>
        <w:autoSpaceDN/>
        <w:bidi w:val="0"/>
        <w:adjustRightInd/>
        <w:snapToGrid/>
        <w:ind w:firstLine="420" w:firstLineChars="200"/>
        <w:textAlignment w:val="auto"/>
        <w:rPr>
          <w:rFonts w:hint="eastAsia" w:ascii="仿宋" w:hAnsi="仿宋" w:eastAsia="仿宋"/>
        </w:rPr>
      </w:pPr>
      <w:r>
        <w:rPr>
          <w:rFonts w:hint="eastAsia" w:ascii="仿宋" w:hAnsi="仿宋" w:eastAsia="仿宋"/>
        </w:rPr>
        <w:t xml:space="preserve">监管部门联系方式：0379-63201988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YTYxYWMxMGNkMmVmNTcwZWVjOTFjOWUwYmRjZGIifQ=="/>
  </w:docVars>
  <w:rsids>
    <w:rsidRoot w:val="00000000"/>
    <w:rsid w:val="05316435"/>
    <w:rsid w:val="0CC66CB9"/>
    <w:rsid w:val="102429FD"/>
    <w:rsid w:val="10FA4049"/>
    <w:rsid w:val="142B6EF3"/>
    <w:rsid w:val="1F3C5CD7"/>
    <w:rsid w:val="295C1F34"/>
    <w:rsid w:val="41865368"/>
    <w:rsid w:val="5D456AFA"/>
    <w:rsid w:val="67106F11"/>
    <w:rsid w:val="6B823DB5"/>
    <w:rsid w:val="7D21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customStyle="1" w:styleId="5">
    <w:name w:val="标题_0"/>
    <w:basedOn w:val="6"/>
    <w:next w:val="6"/>
    <w:qFormat/>
    <w:uiPriority w:val="0"/>
    <w:pPr>
      <w:widowControl/>
      <w:spacing w:before="240" w:after="60" w:line="360" w:lineRule="auto"/>
      <w:ind w:firstLine="200" w:firstLineChars="200"/>
      <w:jc w:val="center"/>
      <w:outlineLvl w:val="0"/>
    </w:pPr>
    <w:rPr>
      <w:rFonts w:ascii="Cambria" w:hAnsi="Cambria" w:cs="宋体"/>
      <w:b/>
      <w:bCs/>
      <w:sz w:val="32"/>
      <w:szCs w:val="32"/>
    </w:rPr>
  </w:style>
  <w:style w:type="paragraph" w:customStyle="1" w:styleId="6">
    <w:name w:val="正文_1_0"/>
    <w:basedOn w:val="7"/>
    <w:next w:val="8"/>
    <w:qFormat/>
    <w:uiPriority w:val="0"/>
    <w:rPr>
      <w:rFonts w:ascii="Calibri" w:hAnsi="Calibri" w:cs="Calibri"/>
      <w:szCs w:val="21"/>
    </w:rPr>
  </w:style>
  <w:style w:type="paragraph" w:customStyle="1" w:styleId="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首行缩进_0"/>
    <w:basedOn w:val="9"/>
    <w:unhideWhenUsed/>
    <w:qFormat/>
    <w:uiPriority w:val="0"/>
    <w:pPr>
      <w:widowControl w:val="0"/>
      <w:ind w:left="0" w:firstLine="200" w:firstLineChars="200"/>
      <w:jc w:val="both"/>
    </w:pPr>
    <w:rPr>
      <w:rFonts w:hint="default" w:ascii="Times New Roman" w:hAnsi="Calibri" w:cs="Times New Roman"/>
      <w:sz w:val="20"/>
      <w:szCs w:val="24"/>
    </w:rPr>
  </w:style>
  <w:style w:type="paragraph" w:customStyle="1" w:styleId="9">
    <w:name w:val="正文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0">
    <w:name w:val="正文_0_1"/>
    <w:basedOn w:val="7"/>
    <w:next w:val="11"/>
    <w:qFormat/>
    <w:uiPriority w:val="0"/>
    <w:rPr>
      <w:rFonts w:ascii="Calibri" w:hAnsi="Calibri" w:cs="Calibri"/>
      <w:szCs w:val="21"/>
    </w:rPr>
  </w:style>
  <w:style w:type="paragraph" w:customStyle="1" w:styleId="11">
    <w:name w:val="正文文本_0"/>
    <w:basedOn w:val="10"/>
    <w:semiHidden/>
    <w:qFormat/>
    <w:uiPriority w:val="0"/>
    <w:pPr>
      <w:widowControl/>
      <w:adjustRightInd w:val="0"/>
      <w:spacing w:before="100" w:beforeAutospacing="1" w:after="60" w:line="360" w:lineRule="atLeast"/>
      <w:ind w:left="72" w:leftChars="30" w:right="30" w:rightChars="30" w:firstLine="200" w:firstLineChars="200"/>
      <w:jc w:val="center"/>
    </w:pPr>
    <w:rPr>
      <w:kern w:val="0"/>
      <w:sz w:val="20"/>
      <w:szCs w:val="20"/>
    </w:rPr>
  </w:style>
  <w:style w:type="paragraph" w:customStyle="1" w:styleId="12">
    <w:name w:val="普通(网站)_0"/>
    <w:basedOn w:val="7"/>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2266</Words>
  <Characters>2619</Characters>
  <Lines>0</Lines>
  <Paragraphs>0</Paragraphs>
  <TotalTime>6</TotalTime>
  <ScaleCrop>false</ScaleCrop>
  <LinksUpToDate>false</LinksUpToDate>
  <CharactersWithSpaces>2628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2023-08-23T08:59:00Z</dcterms:created>
  <dc:creator>Administrator</dc:creator>
  <cp:lastModifiedBy>Administrator</cp:lastModifiedBy>
  <dcterms:modified xsi:type="dcterms:W3CDTF">2023-08-24T07:06:40Z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463D02F02C264DE29D57F45F39D0B8C4_12</vt:lpwstr>
  </property>
</Properties>
</file>